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新疆师范大学非学历教育培训项目申请表</w:t>
      </w:r>
      <w:bookmarkEnd w:id="0"/>
    </w:p>
    <w:p>
      <w:pPr>
        <w:ind w:firstLine="4320" w:firstLineChars="1800"/>
        <w:rPr>
          <w:sz w:val="24"/>
          <w:szCs w:val="21"/>
        </w:rPr>
      </w:pPr>
      <w:r>
        <w:rPr>
          <w:rFonts w:hint="eastAsia"/>
          <w:sz w:val="24"/>
          <w:szCs w:val="21"/>
        </w:rPr>
        <w:t>联系人：          电话：</w:t>
      </w:r>
    </w:p>
    <w:tbl>
      <w:tblPr>
        <w:tblW w:w="54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43"/>
        <w:gridCol w:w="915"/>
        <w:gridCol w:w="284"/>
        <w:gridCol w:w="616"/>
        <w:gridCol w:w="429"/>
        <w:gridCol w:w="1459"/>
        <w:gridCol w:w="1414"/>
        <w:gridCol w:w="1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2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承训单位</w:t>
            </w:r>
          </w:p>
        </w:tc>
        <w:tc>
          <w:tcPr>
            <w:tcW w:w="1717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单位负责人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委托单位</w:t>
            </w:r>
          </w:p>
        </w:tc>
        <w:tc>
          <w:tcPr>
            <w:tcW w:w="1717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单位负责人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培训对象</w:t>
            </w:r>
          </w:p>
        </w:tc>
        <w:tc>
          <w:tcPr>
            <w:tcW w:w="42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培训人数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培训天数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培训时间</w:t>
            </w:r>
          </w:p>
        </w:tc>
        <w:tc>
          <w:tcPr>
            <w:tcW w:w="1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月  日—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培训形式</w:t>
            </w:r>
          </w:p>
        </w:tc>
        <w:tc>
          <w:tcPr>
            <w:tcW w:w="17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线下集中培训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课时</w:t>
            </w:r>
          </w:p>
        </w:tc>
        <w:tc>
          <w:tcPr>
            <w:tcW w:w="1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线上远程培训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课时</w:t>
            </w:r>
          </w:p>
        </w:tc>
        <w:tc>
          <w:tcPr>
            <w:tcW w:w="1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培训经费</w:t>
            </w:r>
          </w:p>
        </w:tc>
        <w:tc>
          <w:tcPr>
            <w:tcW w:w="17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5"/>
                <w:rFonts w:hAnsi="宋体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元/每人；总计</w:t>
            </w:r>
            <w:r>
              <w:rPr>
                <w:rStyle w:val="4"/>
                <w:rFonts w:hAnsi="宋体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Style w:val="5"/>
                <w:rFonts w:hAnsi="宋体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培训地点</w:t>
            </w:r>
          </w:p>
        </w:tc>
        <w:tc>
          <w:tcPr>
            <w:tcW w:w="1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培训目标</w:t>
            </w:r>
          </w:p>
        </w:tc>
        <w:tc>
          <w:tcPr>
            <w:tcW w:w="42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师资团队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0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主管校领导审批意见</w:t>
            </w:r>
          </w:p>
        </w:tc>
        <w:tc>
          <w:tcPr>
            <w:tcW w:w="42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部门意见及负责人签字</w:t>
            </w:r>
          </w:p>
        </w:tc>
        <w:tc>
          <w:tcPr>
            <w:tcW w:w="42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（公章）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非学历教育管理办公室意见及负责人签字</w:t>
            </w:r>
          </w:p>
        </w:tc>
        <w:tc>
          <w:tcPr>
            <w:tcW w:w="42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（公章）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一章无序的诗">
    <w:panose1 w:val="00000000000000000000"/>
    <w:charset w:val="86"/>
    <w:family w:val="auto"/>
    <w:pitch w:val="default"/>
    <w:sig w:usb0="8000002F" w:usb1="084764FA" w:usb2="00000016" w:usb3="00000000" w:csb0="00040000" w:csb1="00000000"/>
  </w:font>
  <w:font w:name="站酷快乐体">
    <w:panose1 w:val="02010600030101010101"/>
    <w:charset w:val="80"/>
    <w:family w:val="auto"/>
    <w:pitch w:val="default"/>
    <w:sig w:usb0="80000283" w:usb1="080F1C10" w:usb2="00000016" w:usb3="00000000" w:csb0="40020001" w:csb1="C0D6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GJkNzczNGNjNmRjNWNmYTBhNDU5NjAzZWM2YmYifQ=="/>
  </w:docVars>
  <w:rsids>
    <w:rsidRoot w:val="73471A94"/>
    <w:rsid w:val="54965DA8"/>
    <w:rsid w:val="734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5">
    <w:name w:val="font3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0</Lines>
  <Paragraphs>0</Paragraphs>
  <TotalTime>6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2023-09-05T08:53:00Z</dcterms:created>
  <dc:creator>美丽不寻常的花仙子也叫LuLu</dc:creator>
  <cp:lastModifiedBy>美丽不寻常的花仙子也叫LuLu</cp:lastModifiedBy>
  <dcterms:modified xsi:type="dcterms:W3CDTF">2023-09-05T09:00:42Z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158E36B78BEF4E33A010DAC50CB9C5B3_11</vt:lpwstr>
  </property>
</Properties>
</file>