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1A" w:rsidRPr="00C2340A" w:rsidRDefault="00B8252E" w:rsidP="00105E3A">
      <w:pPr>
        <w:spacing w:line="520" w:lineRule="exact"/>
        <w:jc w:val="center"/>
        <w:rPr>
          <w:rFonts w:asciiTheme="majorEastAsia" w:eastAsiaTheme="majorEastAsia" w:hAnsiTheme="majorEastAsia"/>
          <w:b/>
          <w:color w:val="000000" w:themeColor="text1"/>
          <w:sz w:val="44"/>
          <w:szCs w:val="44"/>
        </w:rPr>
      </w:pPr>
      <w:r w:rsidRPr="00C2340A">
        <w:rPr>
          <w:rFonts w:asciiTheme="majorEastAsia" w:eastAsiaTheme="majorEastAsia" w:hAnsiTheme="majorEastAsia" w:hint="eastAsia"/>
          <w:b/>
          <w:color w:val="000000" w:themeColor="text1"/>
          <w:sz w:val="44"/>
          <w:szCs w:val="44"/>
        </w:rPr>
        <w:t>新疆师范大学“十三五”重点学科招标课题</w:t>
      </w:r>
    </w:p>
    <w:p w:rsidR="005D021A" w:rsidRPr="00C2340A" w:rsidRDefault="00B8252E" w:rsidP="00105E3A">
      <w:pPr>
        <w:spacing w:line="520" w:lineRule="exact"/>
        <w:jc w:val="center"/>
        <w:rPr>
          <w:rFonts w:asciiTheme="majorEastAsia" w:eastAsiaTheme="majorEastAsia" w:hAnsiTheme="majorEastAsia"/>
          <w:b/>
          <w:color w:val="000000" w:themeColor="text1"/>
          <w:sz w:val="44"/>
          <w:szCs w:val="44"/>
        </w:rPr>
      </w:pPr>
      <w:r w:rsidRPr="00C2340A">
        <w:rPr>
          <w:rFonts w:asciiTheme="majorEastAsia" w:eastAsiaTheme="majorEastAsia" w:hAnsiTheme="majorEastAsia" w:hint="eastAsia"/>
          <w:b/>
          <w:color w:val="000000" w:themeColor="text1"/>
          <w:sz w:val="44"/>
          <w:szCs w:val="44"/>
        </w:rPr>
        <w:t>管理办法</w:t>
      </w:r>
      <w:bookmarkStart w:id="0" w:name="_GoBack"/>
      <w:bookmarkEnd w:id="0"/>
    </w:p>
    <w:p w:rsidR="005D021A" w:rsidRPr="00C2340A" w:rsidRDefault="00B8252E" w:rsidP="00105E3A">
      <w:pPr>
        <w:spacing w:before="240" w:after="240" w:line="520" w:lineRule="exact"/>
        <w:jc w:val="center"/>
        <w:rPr>
          <w:rFonts w:ascii="仿宋" w:eastAsia="仿宋" w:hAnsi="仿宋"/>
          <w:b/>
          <w:color w:val="000000" w:themeColor="text1"/>
          <w:szCs w:val="32"/>
        </w:rPr>
      </w:pPr>
      <w:r w:rsidRPr="00C2340A">
        <w:rPr>
          <w:rFonts w:ascii="仿宋" w:eastAsia="仿宋" w:hAnsi="仿宋" w:hint="eastAsia"/>
          <w:b/>
          <w:color w:val="000000" w:themeColor="text1"/>
          <w:szCs w:val="32"/>
        </w:rPr>
        <w:t>第一章</w:t>
      </w:r>
      <w:r w:rsidR="009A7ADF" w:rsidRPr="00C2340A">
        <w:rPr>
          <w:rFonts w:ascii="仿宋" w:eastAsia="仿宋" w:hAnsi="仿宋" w:hint="eastAsia"/>
          <w:b/>
          <w:color w:val="000000" w:themeColor="text1"/>
          <w:szCs w:val="32"/>
        </w:rPr>
        <w:t xml:space="preserve"> </w:t>
      </w:r>
      <w:r w:rsidRPr="00C2340A">
        <w:rPr>
          <w:rFonts w:ascii="仿宋" w:eastAsia="仿宋" w:hAnsi="仿宋" w:hint="eastAsia"/>
          <w:b/>
          <w:color w:val="000000" w:themeColor="text1"/>
          <w:szCs w:val="32"/>
        </w:rPr>
        <w:t>总  则</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 xml:space="preserve">第一条 </w:t>
      </w:r>
      <w:r w:rsidRPr="00C2340A">
        <w:rPr>
          <w:rFonts w:ascii="仿宋" w:eastAsia="仿宋" w:hAnsi="仿宋" w:hint="eastAsia"/>
          <w:color w:val="000000" w:themeColor="text1"/>
          <w:szCs w:val="32"/>
        </w:rPr>
        <w:t>为引导重点学科围绕建设目标设立招标课题，加强和改进招标课题管理，提高课题研究质量，根据《新疆维吾尔自治区“十三五”重点学科建设与管理办法》《新疆师范大学“十三五”校级重点学科管理办法》，特制定本办法。</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 xml:space="preserve">第二条 </w:t>
      </w:r>
      <w:r w:rsidRPr="00C2340A">
        <w:rPr>
          <w:rFonts w:ascii="仿宋" w:eastAsia="仿宋" w:hAnsi="仿宋" w:hint="eastAsia"/>
          <w:color w:val="000000" w:themeColor="text1"/>
          <w:szCs w:val="32"/>
        </w:rPr>
        <w:t>重点学科招标课题优先支持符合自治区发展需要、学校发展方向和学科发展前沿的研究，进一步强化基础研究，突出应用研究，鼓励交叉研究。</w:t>
      </w:r>
    </w:p>
    <w:p w:rsidR="005D021A" w:rsidRPr="00C2340A" w:rsidRDefault="00B8252E" w:rsidP="00105E3A">
      <w:pPr>
        <w:spacing w:before="240" w:after="240" w:line="520" w:lineRule="exact"/>
        <w:jc w:val="center"/>
        <w:rPr>
          <w:rFonts w:ascii="仿宋" w:eastAsia="仿宋" w:hAnsi="仿宋"/>
          <w:b/>
          <w:color w:val="000000" w:themeColor="text1"/>
          <w:szCs w:val="32"/>
        </w:rPr>
      </w:pPr>
      <w:r w:rsidRPr="00C2340A">
        <w:rPr>
          <w:rFonts w:ascii="仿宋" w:eastAsia="仿宋" w:hAnsi="仿宋" w:hint="eastAsia"/>
          <w:b/>
          <w:color w:val="000000" w:themeColor="text1"/>
          <w:szCs w:val="32"/>
        </w:rPr>
        <w:t>第二章</w:t>
      </w:r>
      <w:r w:rsidR="009A7ADF" w:rsidRPr="00C2340A">
        <w:rPr>
          <w:rFonts w:ascii="仿宋" w:eastAsia="仿宋" w:hAnsi="仿宋" w:hint="eastAsia"/>
          <w:b/>
          <w:color w:val="000000" w:themeColor="text1"/>
          <w:szCs w:val="32"/>
        </w:rPr>
        <w:t xml:space="preserve"> </w:t>
      </w:r>
      <w:r w:rsidRPr="00C2340A">
        <w:rPr>
          <w:rFonts w:ascii="仿宋" w:eastAsia="仿宋" w:hAnsi="仿宋" w:hint="eastAsia"/>
          <w:b/>
          <w:color w:val="000000" w:themeColor="text1"/>
          <w:szCs w:val="32"/>
        </w:rPr>
        <w:t>招标课题的招标、投标与评审</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第三条</w:t>
      </w:r>
      <w:r w:rsidRPr="00C2340A">
        <w:rPr>
          <w:rFonts w:ascii="仿宋" w:eastAsia="仿宋" w:hAnsi="仿宋" w:hint="eastAsia"/>
          <w:color w:val="000000" w:themeColor="text1"/>
          <w:szCs w:val="32"/>
        </w:rPr>
        <w:t xml:space="preserve"> 招标课题面向校内进行公开招标。按照《新疆师范大学“十三五”学科建设经费管理办法》的规定，</w:t>
      </w:r>
      <w:r w:rsidRPr="00C2340A">
        <w:rPr>
          <w:rFonts w:ascii="仿宋" w:eastAsia="仿宋" w:hAnsi="仿宋" w:hint="eastAsia"/>
          <w:color w:val="000000" w:themeColor="text1"/>
          <w:kern w:val="0"/>
          <w:szCs w:val="32"/>
        </w:rPr>
        <w:t>新疆维吾尔自治区“十三五”重点学科</w:t>
      </w:r>
      <w:r w:rsidRPr="00C2340A">
        <w:rPr>
          <w:rFonts w:ascii="仿宋" w:eastAsia="仿宋" w:hAnsi="仿宋" w:hint="eastAsia"/>
          <w:color w:val="000000" w:themeColor="text1"/>
          <w:szCs w:val="32"/>
        </w:rPr>
        <w:t>（以下简称“自治区重点学科”）科学研究占学科建设总经费的40%，新疆师范大学“十三五”校级重点学科（以下简称“校级重点学科”）科学研究占学科建设总经费的35%，各重点学科招标课题经费设置应不超过年度科学研究经费。</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第四条</w:t>
      </w:r>
      <w:r w:rsidRPr="00C2340A">
        <w:rPr>
          <w:rFonts w:ascii="仿宋" w:eastAsia="仿宋" w:hAnsi="仿宋" w:hint="eastAsia"/>
          <w:color w:val="000000" w:themeColor="text1"/>
          <w:szCs w:val="32"/>
        </w:rPr>
        <w:t xml:space="preserve"> 招标课题的投标者，必须是课题的实际负责人，并保证有足够的时间和精力从事课题研究，具有完成招标课题的能力。</w:t>
      </w:r>
    </w:p>
    <w:p w:rsidR="005D021A" w:rsidRPr="00C2340A" w:rsidRDefault="00B8252E" w:rsidP="00105E3A">
      <w:pPr>
        <w:spacing w:line="520" w:lineRule="exact"/>
        <w:ind w:firstLineChars="200" w:firstLine="643"/>
        <w:rPr>
          <w:rFonts w:ascii="仿宋" w:eastAsia="仿宋" w:hAnsi="仿宋"/>
          <w:color w:val="000000" w:themeColor="text1"/>
          <w:spacing w:val="-4"/>
          <w:szCs w:val="32"/>
        </w:rPr>
      </w:pPr>
      <w:r w:rsidRPr="00C2340A">
        <w:rPr>
          <w:rFonts w:ascii="仿宋" w:eastAsia="仿宋" w:hAnsi="仿宋" w:hint="eastAsia"/>
          <w:b/>
          <w:color w:val="000000" w:themeColor="text1"/>
          <w:szCs w:val="32"/>
        </w:rPr>
        <w:t>第五条</w:t>
      </w:r>
      <w:r w:rsidRPr="00C2340A">
        <w:rPr>
          <w:rFonts w:ascii="仿宋" w:eastAsia="仿宋" w:hAnsi="仿宋" w:hint="eastAsia"/>
          <w:color w:val="000000" w:themeColor="text1"/>
          <w:szCs w:val="32"/>
        </w:rPr>
        <w:t xml:space="preserve"> 招标课题的立项、遴选和管理工作</w:t>
      </w:r>
      <w:r w:rsidRPr="00C2340A">
        <w:rPr>
          <w:rFonts w:ascii="仿宋" w:eastAsia="仿宋" w:hAnsi="仿宋" w:hint="eastAsia"/>
          <w:color w:val="000000" w:themeColor="text1"/>
          <w:spacing w:val="-4"/>
          <w:szCs w:val="32"/>
        </w:rPr>
        <w:t>必须以公开竞争为前提，遵循“择优、平等、公正、高效”的原则，执行回</w:t>
      </w:r>
      <w:r w:rsidRPr="00C2340A">
        <w:rPr>
          <w:rFonts w:ascii="仿宋" w:eastAsia="仿宋" w:hAnsi="仿宋" w:hint="eastAsia"/>
          <w:color w:val="000000" w:themeColor="text1"/>
          <w:spacing w:val="-4"/>
          <w:szCs w:val="32"/>
        </w:rPr>
        <w:lastRenderedPageBreak/>
        <w:t>避和保密的有关规定。</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第六条</w:t>
      </w:r>
      <w:r w:rsidRPr="00C2340A">
        <w:rPr>
          <w:rFonts w:ascii="仿宋" w:eastAsia="仿宋" w:hAnsi="仿宋" w:hint="eastAsia"/>
          <w:color w:val="000000" w:themeColor="text1"/>
          <w:szCs w:val="32"/>
        </w:rPr>
        <w:t xml:space="preserve"> 各重点学科根据学科建设规划和研究目标，于每年4月底之前提出年度科学研究重点领域和招标课题指南。各重点学科依托学院的学术分委员会负责组织本学科课题的招标、评审、立项和招标课题的过程管理。</w:t>
      </w:r>
    </w:p>
    <w:p w:rsidR="005D021A" w:rsidRPr="00C2340A" w:rsidRDefault="00B8252E" w:rsidP="00105E3A">
      <w:pPr>
        <w:spacing w:line="520" w:lineRule="exact"/>
        <w:ind w:firstLineChars="200" w:firstLine="643"/>
        <w:rPr>
          <w:rFonts w:ascii="仿宋" w:eastAsia="仿宋" w:hAnsi="仿宋"/>
          <w:color w:val="000000" w:themeColor="text1"/>
          <w:spacing w:val="-4"/>
          <w:szCs w:val="32"/>
        </w:rPr>
      </w:pPr>
      <w:r w:rsidRPr="00C2340A">
        <w:rPr>
          <w:rFonts w:ascii="仿宋" w:eastAsia="仿宋" w:hAnsi="仿宋" w:hint="eastAsia"/>
          <w:b/>
          <w:color w:val="000000" w:themeColor="text1"/>
          <w:szCs w:val="32"/>
        </w:rPr>
        <w:t>第</w:t>
      </w:r>
      <w:r w:rsidRPr="00C2340A">
        <w:rPr>
          <w:rFonts w:ascii="仿宋" w:eastAsia="仿宋" w:hAnsi="仿宋" w:hint="eastAsia"/>
          <w:b/>
          <w:color w:val="000000" w:themeColor="text1"/>
          <w:spacing w:val="-4"/>
          <w:szCs w:val="32"/>
        </w:rPr>
        <w:t xml:space="preserve">七条 </w:t>
      </w:r>
      <w:r w:rsidRPr="00C2340A">
        <w:rPr>
          <w:rFonts w:ascii="仿宋" w:eastAsia="仿宋" w:hAnsi="仿宋" w:hint="eastAsia"/>
          <w:color w:val="000000" w:themeColor="text1"/>
          <w:spacing w:val="-4"/>
          <w:szCs w:val="32"/>
        </w:rPr>
        <w:t>自治区重点学科招标课题</w:t>
      </w:r>
      <w:proofErr w:type="gramStart"/>
      <w:r w:rsidRPr="00C2340A">
        <w:rPr>
          <w:rFonts w:ascii="仿宋" w:eastAsia="仿宋" w:hAnsi="仿宋" w:hint="eastAsia"/>
          <w:color w:val="000000" w:themeColor="text1"/>
          <w:spacing w:val="-4"/>
          <w:szCs w:val="32"/>
        </w:rPr>
        <w:t>设重大</w:t>
      </w:r>
      <w:proofErr w:type="gramEnd"/>
      <w:r w:rsidRPr="00C2340A">
        <w:rPr>
          <w:rFonts w:ascii="仿宋" w:eastAsia="仿宋" w:hAnsi="仿宋" w:hint="eastAsia"/>
          <w:color w:val="000000" w:themeColor="text1"/>
          <w:spacing w:val="-4"/>
          <w:szCs w:val="32"/>
        </w:rPr>
        <w:t>项目、重点项目和一般项目三类，校级重点学科招标课题设重点项目和一般项目两类。重大项目资助经费3-5万元、重点项目资助经费2-3万元、一般项目资助经费1-2万元，项目研究期限为1至3年。课题经费分三次拨付，第一次为课题立项后拨付50%，第二次为中期检查合格后拨付30%，剩余20%在项目结题后拨付，每次拨付的金费需在当年预算之内。</w:t>
      </w:r>
    </w:p>
    <w:p w:rsidR="005D021A" w:rsidRPr="00C2340A" w:rsidRDefault="00B8252E" w:rsidP="00105E3A">
      <w:pPr>
        <w:spacing w:line="520" w:lineRule="exact"/>
        <w:ind w:firstLineChars="200" w:firstLine="627"/>
        <w:rPr>
          <w:rFonts w:ascii="仿宋" w:eastAsia="仿宋" w:hAnsi="仿宋"/>
          <w:color w:val="000000" w:themeColor="text1"/>
          <w:szCs w:val="32"/>
        </w:rPr>
      </w:pPr>
      <w:r w:rsidRPr="00C2340A">
        <w:rPr>
          <w:rFonts w:ascii="仿宋" w:eastAsia="仿宋" w:hAnsi="仿宋" w:hint="eastAsia"/>
          <w:b/>
          <w:color w:val="000000" w:themeColor="text1"/>
          <w:spacing w:val="-4"/>
          <w:szCs w:val="32"/>
        </w:rPr>
        <w:t xml:space="preserve">第八条 </w:t>
      </w:r>
      <w:r w:rsidRPr="00C2340A">
        <w:rPr>
          <w:rFonts w:ascii="仿宋" w:eastAsia="仿宋" w:hAnsi="仿宋" w:hint="eastAsia"/>
          <w:color w:val="000000" w:themeColor="text1"/>
          <w:spacing w:val="-4"/>
          <w:szCs w:val="32"/>
        </w:rPr>
        <w:t>自治区重点学科建设期第4年原则上只设研究期限为1年的招标课题或将经费用于科研成果的后期资助，第5年不再设立招标课题。校级重点学科建设期第3年原则上只设研究期限为1年的招标课题或将经费用于科研成果的后期资助，第4年不再设立招标课题。</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第九条</w:t>
      </w:r>
      <w:r w:rsidRPr="00C2340A">
        <w:rPr>
          <w:rFonts w:ascii="仿宋" w:eastAsia="仿宋" w:hAnsi="仿宋" w:hint="eastAsia"/>
          <w:color w:val="000000" w:themeColor="text1"/>
          <w:szCs w:val="32"/>
        </w:rPr>
        <w:t xml:space="preserve"> 投标课题负责人必须认真填写《</w:t>
      </w:r>
      <w:r w:rsidR="008D5FD5" w:rsidRPr="00C2340A">
        <w:rPr>
          <w:rFonts w:ascii="仿宋" w:eastAsia="仿宋" w:hAnsi="仿宋" w:hint="eastAsia"/>
          <w:color w:val="000000" w:themeColor="text1"/>
          <w:szCs w:val="32"/>
        </w:rPr>
        <w:t>新疆师范大学自治区</w:t>
      </w:r>
      <w:r w:rsidR="005A6AA2" w:rsidRPr="00C2340A">
        <w:rPr>
          <w:rFonts w:ascii="仿宋" w:eastAsia="仿宋" w:hAnsi="仿宋" w:hint="eastAsia"/>
          <w:color w:val="000000" w:themeColor="text1"/>
          <w:szCs w:val="32"/>
        </w:rPr>
        <w:t>“十三五”</w:t>
      </w:r>
      <w:r w:rsidRPr="00C2340A">
        <w:rPr>
          <w:rFonts w:ascii="仿宋" w:eastAsia="仿宋" w:hAnsi="仿宋" w:hint="eastAsia"/>
          <w:color w:val="000000" w:themeColor="text1"/>
          <w:szCs w:val="32"/>
        </w:rPr>
        <w:t>重点学科招标</w:t>
      </w:r>
      <w:r w:rsidR="005A6AA2" w:rsidRPr="00C2340A">
        <w:rPr>
          <w:rFonts w:ascii="仿宋" w:eastAsia="仿宋" w:hAnsi="仿宋" w:hint="eastAsia"/>
          <w:color w:val="000000" w:themeColor="text1"/>
          <w:szCs w:val="32"/>
        </w:rPr>
        <w:t>项目</w:t>
      </w:r>
      <w:r w:rsidRPr="00C2340A">
        <w:rPr>
          <w:rFonts w:ascii="仿宋" w:eastAsia="仿宋" w:hAnsi="仿宋" w:hint="eastAsia"/>
          <w:color w:val="000000" w:themeColor="text1"/>
          <w:szCs w:val="32"/>
        </w:rPr>
        <w:t>申请书》</w:t>
      </w:r>
      <w:r w:rsidR="008D5FD5" w:rsidRPr="00C2340A">
        <w:rPr>
          <w:rFonts w:ascii="仿宋" w:eastAsia="仿宋" w:hAnsi="仿宋" w:hint="eastAsia"/>
          <w:color w:val="000000" w:themeColor="text1"/>
          <w:szCs w:val="32"/>
        </w:rPr>
        <w:t>《新疆师范大学</w:t>
      </w:r>
      <w:r w:rsidR="00826C06" w:rsidRPr="00C2340A">
        <w:rPr>
          <w:rFonts w:ascii="仿宋" w:eastAsia="仿宋" w:hAnsi="仿宋" w:hint="eastAsia"/>
          <w:color w:val="000000" w:themeColor="text1"/>
          <w:szCs w:val="32"/>
        </w:rPr>
        <w:t>“十三五”</w:t>
      </w:r>
      <w:r w:rsidR="008D5FD5" w:rsidRPr="00C2340A">
        <w:rPr>
          <w:rFonts w:ascii="仿宋" w:eastAsia="仿宋" w:hAnsi="仿宋" w:hint="eastAsia"/>
          <w:color w:val="000000" w:themeColor="text1"/>
          <w:szCs w:val="32"/>
        </w:rPr>
        <w:t>校级重点学科招标</w:t>
      </w:r>
      <w:r w:rsidR="005A6AA2" w:rsidRPr="00C2340A">
        <w:rPr>
          <w:rFonts w:ascii="仿宋" w:eastAsia="仿宋" w:hAnsi="仿宋" w:hint="eastAsia"/>
          <w:color w:val="000000" w:themeColor="text1"/>
          <w:szCs w:val="32"/>
        </w:rPr>
        <w:t>项目</w:t>
      </w:r>
      <w:r w:rsidR="008D5FD5" w:rsidRPr="00C2340A">
        <w:rPr>
          <w:rFonts w:ascii="仿宋" w:eastAsia="仿宋" w:hAnsi="仿宋" w:hint="eastAsia"/>
          <w:color w:val="000000" w:themeColor="text1"/>
          <w:szCs w:val="32"/>
        </w:rPr>
        <w:t>申请书》</w:t>
      </w:r>
      <w:r w:rsidRPr="00C2340A">
        <w:rPr>
          <w:rFonts w:ascii="仿宋" w:eastAsia="仿宋" w:hAnsi="仿宋" w:hint="eastAsia"/>
          <w:color w:val="000000" w:themeColor="text1"/>
          <w:szCs w:val="32"/>
        </w:rPr>
        <w:t>，做到研究设计科学，实施方案切实可行。</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w:t>
      </w:r>
      <w:r w:rsidRPr="00C2340A">
        <w:rPr>
          <w:rFonts w:ascii="仿宋" w:eastAsia="仿宋" w:hAnsi="仿宋" w:hint="eastAsia"/>
          <w:b/>
          <w:color w:val="000000" w:themeColor="text1"/>
          <w:spacing w:val="-4"/>
          <w:szCs w:val="32"/>
        </w:rPr>
        <w:t xml:space="preserve">十条 </w:t>
      </w:r>
      <w:r w:rsidRPr="00C2340A">
        <w:rPr>
          <w:rFonts w:ascii="仿宋" w:eastAsia="仿宋" w:hAnsi="仿宋" w:hint="eastAsia"/>
          <w:color w:val="000000" w:themeColor="text1"/>
          <w:spacing w:val="-4"/>
          <w:szCs w:val="32"/>
        </w:rPr>
        <w:t>招标课题的确定应遵循重要性、必要性、科学价值与社会效益相结合的原则，并符合当年发布的招标课题指南资助范围。招标课题由发展规划处发放立项通知书后，纳入重点学科建设项目给予资助。</w:t>
      </w:r>
    </w:p>
    <w:p w:rsidR="005D021A" w:rsidRPr="00C2340A" w:rsidRDefault="00B8252E" w:rsidP="00105E3A">
      <w:pPr>
        <w:spacing w:before="240" w:after="240" w:line="520" w:lineRule="exact"/>
        <w:jc w:val="center"/>
        <w:rPr>
          <w:rFonts w:ascii="仿宋" w:eastAsia="仿宋" w:hAnsi="仿宋"/>
          <w:b/>
          <w:color w:val="000000" w:themeColor="text1"/>
          <w:szCs w:val="32"/>
        </w:rPr>
      </w:pPr>
      <w:r w:rsidRPr="00C2340A">
        <w:rPr>
          <w:rFonts w:ascii="仿宋" w:eastAsia="仿宋" w:hAnsi="仿宋" w:hint="eastAsia"/>
          <w:b/>
          <w:color w:val="000000" w:themeColor="text1"/>
          <w:szCs w:val="32"/>
        </w:rPr>
        <w:t>第三章</w:t>
      </w:r>
      <w:r w:rsidR="009A7ADF" w:rsidRPr="00C2340A">
        <w:rPr>
          <w:rFonts w:ascii="仿宋" w:eastAsia="仿宋" w:hAnsi="仿宋" w:hint="eastAsia"/>
          <w:b/>
          <w:color w:val="000000" w:themeColor="text1"/>
          <w:szCs w:val="32"/>
        </w:rPr>
        <w:t xml:space="preserve"> </w:t>
      </w:r>
      <w:r w:rsidRPr="00C2340A">
        <w:rPr>
          <w:rFonts w:ascii="仿宋" w:eastAsia="仿宋" w:hAnsi="仿宋" w:hint="eastAsia"/>
          <w:b/>
          <w:color w:val="000000" w:themeColor="text1"/>
          <w:szCs w:val="32"/>
        </w:rPr>
        <w:t>招标课题的管理</w:t>
      </w:r>
    </w:p>
    <w:p w:rsidR="005D021A" w:rsidRPr="00C2340A" w:rsidRDefault="00B8252E" w:rsidP="00105E3A">
      <w:pPr>
        <w:widowControl/>
        <w:adjustRightInd w:val="0"/>
        <w:snapToGrid w:val="0"/>
        <w:spacing w:line="520" w:lineRule="exact"/>
        <w:ind w:firstLineChars="196" w:firstLine="630"/>
        <w:rPr>
          <w:rFonts w:ascii="仿宋" w:eastAsia="仿宋" w:hAnsi="仿宋" w:cs="宋体"/>
          <w:color w:val="000000" w:themeColor="text1"/>
          <w:kern w:val="0"/>
          <w:szCs w:val="32"/>
        </w:rPr>
      </w:pPr>
      <w:r w:rsidRPr="00C2340A">
        <w:rPr>
          <w:rFonts w:ascii="仿宋" w:eastAsia="仿宋" w:hAnsi="仿宋" w:hint="eastAsia"/>
          <w:b/>
          <w:color w:val="000000" w:themeColor="text1"/>
          <w:szCs w:val="32"/>
        </w:rPr>
        <w:lastRenderedPageBreak/>
        <w:t>第十一条</w:t>
      </w:r>
      <w:r w:rsidRPr="00C2340A">
        <w:rPr>
          <w:rFonts w:ascii="仿宋" w:eastAsia="仿宋" w:hAnsi="仿宋" w:hint="eastAsia"/>
          <w:color w:val="000000" w:themeColor="text1"/>
          <w:szCs w:val="32"/>
        </w:rPr>
        <w:t xml:space="preserve"> 招标课题由各重点学科依托学院学术分委员会评审立项。各重点学科需在每年5月底之前完成招标课题立项，报发展规划处备案，</w:t>
      </w:r>
      <w:r w:rsidR="006D085B" w:rsidRPr="00C2340A">
        <w:rPr>
          <w:rFonts w:ascii="仿宋" w:eastAsia="仿宋" w:hAnsi="仿宋" w:hint="eastAsia"/>
          <w:color w:val="000000" w:themeColor="text1"/>
          <w:szCs w:val="32"/>
        </w:rPr>
        <w:t>由发展规划处下发立项通知书，</w:t>
      </w:r>
      <w:r w:rsidRPr="00C2340A">
        <w:rPr>
          <w:rFonts w:ascii="仿宋" w:eastAsia="仿宋" w:hAnsi="仿宋" w:hint="eastAsia"/>
          <w:color w:val="000000" w:themeColor="text1"/>
          <w:szCs w:val="32"/>
        </w:rPr>
        <w:t>进行统一编号。发展规划处和各重点学科共同对招标课题进行检查监督，具体包括：</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1.课题的进度与质量检查；</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2.课题经费的使用管理；</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3.课题结题验收监督。</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第十二条</w:t>
      </w:r>
      <w:r w:rsidRPr="00C2340A">
        <w:rPr>
          <w:rFonts w:ascii="仿宋" w:eastAsia="仿宋" w:hAnsi="仿宋" w:hint="eastAsia"/>
          <w:color w:val="000000" w:themeColor="text1"/>
          <w:szCs w:val="32"/>
        </w:rPr>
        <w:t xml:space="preserve"> 招标课题的中期检查、结题验收由各重点学科依托学院学术分委员会负责，可采用会议或通讯方式评审，并将招标课题中期检查、结题验收材料和评审结果报送发展规划处进行审核。</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第十三条</w:t>
      </w:r>
      <w:r w:rsidRPr="00C2340A">
        <w:rPr>
          <w:rFonts w:ascii="仿宋" w:eastAsia="仿宋" w:hAnsi="仿宋" w:hint="eastAsia"/>
          <w:color w:val="000000" w:themeColor="text1"/>
          <w:szCs w:val="32"/>
        </w:rPr>
        <w:t xml:space="preserve"> 课题执行过程中，如需改变计划或变更成员，应征得该重点学科依托学院学术分委员会同意，并填写《新疆师范大学重点学科招标课题重要事项变更表》报发展规划处备案。</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第十四条</w:t>
      </w:r>
      <w:r w:rsidRPr="00C2340A">
        <w:rPr>
          <w:rFonts w:ascii="仿宋" w:eastAsia="仿宋" w:hAnsi="仿宋" w:hint="eastAsia"/>
          <w:color w:val="000000" w:themeColor="text1"/>
          <w:szCs w:val="32"/>
        </w:rPr>
        <w:t xml:space="preserve"> 课题结题后，需向该重点学科提交结题材料。包括结题申请书、学术论文、研究报告等。招标课题应在重点学科建设周期结束前完成评审验收，不得延期，逾期不按要求提交者，取消课题，并</w:t>
      </w:r>
      <w:proofErr w:type="gramStart"/>
      <w:r w:rsidRPr="00C2340A">
        <w:rPr>
          <w:rFonts w:ascii="仿宋" w:eastAsia="仿宋" w:hAnsi="仿宋" w:hint="eastAsia"/>
          <w:color w:val="000000" w:themeColor="text1"/>
          <w:szCs w:val="32"/>
        </w:rPr>
        <w:t>视研究</w:t>
      </w:r>
      <w:proofErr w:type="gramEnd"/>
      <w:r w:rsidRPr="00C2340A">
        <w:rPr>
          <w:rFonts w:ascii="仿宋" w:eastAsia="仿宋" w:hAnsi="仿宋" w:hint="eastAsia"/>
          <w:color w:val="000000" w:themeColor="text1"/>
          <w:szCs w:val="32"/>
        </w:rPr>
        <w:t>情况追回资助经费。</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第十五条</w:t>
      </w:r>
      <w:r w:rsidRPr="00C2340A">
        <w:rPr>
          <w:rFonts w:ascii="仿宋" w:eastAsia="仿宋" w:hAnsi="仿宋" w:hint="eastAsia"/>
          <w:color w:val="000000" w:themeColor="text1"/>
          <w:szCs w:val="32"/>
        </w:rPr>
        <w:t xml:space="preserve"> 各重点学科负责招标课题档案材料的收集和存档工作，确保档案材料的完整性、准确性，并将招标课题相关材料汇总后</w:t>
      </w:r>
      <w:proofErr w:type="gramStart"/>
      <w:r w:rsidRPr="00C2340A">
        <w:rPr>
          <w:rFonts w:ascii="仿宋" w:eastAsia="仿宋" w:hAnsi="仿宋" w:hint="eastAsia"/>
          <w:color w:val="000000" w:themeColor="text1"/>
          <w:szCs w:val="32"/>
        </w:rPr>
        <w:t>交发展</w:t>
      </w:r>
      <w:proofErr w:type="gramEnd"/>
      <w:r w:rsidRPr="00C2340A">
        <w:rPr>
          <w:rFonts w:ascii="仿宋" w:eastAsia="仿宋" w:hAnsi="仿宋" w:hint="eastAsia"/>
          <w:color w:val="000000" w:themeColor="text1"/>
          <w:szCs w:val="32"/>
        </w:rPr>
        <w:t>规划处留存</w:t>
      </w:r>
      <w:r w:rsidR="00FA401B" w:rsidRPr="00C2340A">
        <w:rPr>
          <w:rFonts w:ascii="仿宋" w:eastAsia="仿宋" w:hAnsi="仿宋" w:hint="eastAsia"/>
          <w:color w:val="000000" w:themeColor="text1"/>
          <w:szCs w:val="32"/>
        </w:rPr>
        <w:t>，由发展规划处</w:t>
      </w:r>
      <w:proofErr w:type="gramStart"/>
      <w:r w:rsidR="00FA401B" w:rsidRPr="00C2340A">
        <w:rPr>
          <w:rFonts w:ascii="仿宋" w:eastAsia="仿宋" w:hAnsi="仿宋" w:hint="eastAsia"/>
          <w:color w:val="000000" w:themeColor="text1"/>
          <w:szCs w:val="32"/>
        </w:rPr>
        <w:t>下发结项通知书</w:t>
      </w:r>
      <w:proofErr w:type="gramEnd"/>
      <w:r w:rsidRPr="00C2340A">
        <w:rPr>
          <w:rFonts w:ascii="仿宋" w:eastAsia="仿宋" w:hAnsi="仿宋" w:hint="eastAsia"/>
          <w:color w:val="000000" w:themeColor="text1"/>
          <w:szCs w:val="32"/>
        </w:rPr>
        <w:t>。</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第十六条</w:t>
      </w:r>
      <w:r w:rsidRPr="00C2340A">
        <w:rPr>
          <w:rFonts w:ascii="仿宋" w:eastAsia="仿宋" w:hAnsi="仿宋" w:hint="eastAsia"/>
          <w:color w:val="000000" w:themeColor="text1"/>
          <w:szCs w:val="32"/>
        </w:rPr>
        <w:t xml:space="preserve"> 研究成果，包括专著、论文、软件、数据库、专利以及鉴定证书、成果报道等，</w:t>
      </w:r>
      <w:r w:rsidRPr="00C2340A">
        <w:rPr>
          <w:rFonts w:ascii="仿宋" w:eastAsia="仿宋" w:hAnsi="仿宋" w:hint="eastAsia"/>
          <w:color w:val="000000" w:themeColor="text1"/>
          <w:szCs w:val="32"/>
          <w:lang w:val="en-US"/>
        </w:rPr>
        <w:t>应注明：</w:t>
      </w:r>
      <w:r w:rsidRPr="00C2340A">
        <w:rPr>
          <w:rFonts w:ascii="仿宋" w:eastAsia="仿宋" w:hAnsi="仿宋" w:hint="eastAsia"/>
          <w:color w:val="000000" w:themeColor="text1"/>
          <w:szCs w:val="32"/>
        </w:rPr>
        <w:t>新疆维吾尔自治</w:t>
      </w:r>
      <w:r w:rsidRPr="00C2340A">
        <w:rPr>
          <w:rFonts w:ascii="仿宋" w:eastAsia="仿宋" w:hAnsi="仿宋" w:hint="eastAsia"/>
          <w:color w:val="000000" w:themeColor="text1"/>
          <w:szCs w:val="32"/>
        </w:rPr>
        <w:lastRenderedPageBreak/>
        <w:t>区“十三五”重点学科xxx（学科名称）招标课题资助（编号：xxx）</w:t>
      </w:r>
      <w:r w:rsidR="00DA2FB6" w:rsidRPr="00C2340A">
        <w:rPr>
          <w:rFonts w:ascii="仿宋" w:eastAsia="仿宋" w:hAnsi="仿宋" w:hint="eastAsia"/>
          <w:color w:val="000000" w:themeColor="text1"/>
          <w:szCs w:val="32"/>
        </w:rPr>
        <w:t>或</w:t>
      </w:r>
      <w:r w:rsidRPr="00C2340A">
        <w:rPr>
          <w:rFonts w:ascii="仿宋" w:eastAsia="仿宋" w:hAnsi="仿宋" w:hint="eastAsia"/>
          <w:color w:val="000000" w:themeColor="text1"/>
          <w:szCs w:val="32"/>
        </w:rPr>
        <w:t>新</w:t>
      </w:r>
      <w:bookmarkStart w:id="1" w:name="OLE_LINK1"/>
      <w:r w:rsidRPr="00C2340A">
        <w:rPr>
          <w:rFonts w:ascii="仿宋" w:eastAsia="仿宋" w:hAnsi="仿宋" w:hint="eastAsia"/>
          <w:color w:val="000000" w:themeColor="text1"/>
          <w:szCs w:val="32"/>
        </w:rPr>
        <w:t>疆师范大学“十三五”校级重点学科xxx（学科名称）招标课题资助</w:t>
      </w:r>
      <w:bookmarkEnd w:id="1"/>
      <w:r w:rsidRPr="00C2340A">
        <w:rPr>
          <w:rFonts w:ascii="仿宋" w:eastAsia="仿宋" w:hAnsi="仿宋" w:hint="eastAsia"/>
          <w:color w:val="000000" w:themeColor="text1"/>
          <w:szCs w:val="32"/>
        </w:rPr>
        <w:t>（编号：xx</w:t>
      </w:r>
      <w:r w:rsidR="00E54CAE" w:rsidRPr="00C2340A">
        <w:rPr>
          <w:rFonts w:ascii="仿宋" w:eastAsia="仿宋" w:hAnsi="仿宋" w:hint="eastAsia"/>
          <w:color w:val="000000" w:themeColor="text1"/>
          <w:szCs w:val="32"/>
        </w:rPr>
        <w:t>x</w:t>
      </w:r>
      <w:r w:rsidRPr="00C2340A">
        <w:rPr>
          <w:rFonts w:ascii="仿宋" w:eastAsia="仿宋" w:hAnsi="仿宋" w:hint="eastAsia"/>
          <w:color w:val="000000" w:themeColor="text1"/>
          <w:szCs w:val="32"/>
        </w:rPr>
        <w:t>）字样。用英文出版的研究成果注明</w:t>
      </w:r>
      <w:r w:rsidRPr="00C2340A">
        <w:rPr>
          <w:rFonts w:ascii="仿宋" w:eastAsia="仿宋" w:hAnsi="仿宋"/>
          <w:color w:val="000000" w:themeColor="text1"/>
          <w:szCs w:val="32"/>
        </w:rPr>
        <w:t>：</w:t>
      </w:r>
      <w:r w:rsidRPr="00C2340A">
        <w:rPr>
          <w:rFonts w:ascii="仿宋" w:eastAsia="仿宋" w:hAnsi="仿宋"/>
          <w:color w:val="000000" w:themeColor="text1"/>
          <w:szCs w:val="32"/>
          <w:lang w:val="en-US"/>
        </w:rPr>
        <w:t>Supported</w:t>
      </w:r>
      <w:r w:rsidRPr="00C2340A">
        <w:rPr>
          <w:rFonts w:ascii="仿宋" w:eastAsia="仿宋" w:hAnsi="仿宋"/>
          <w:color w:val="000000" w:themeColor="text1"/>
          <w:szCs w:val="32"/>
        </w:rPr>
        <w:t xml:space="preserve"> by </w:t>
      </w:r>
      <w:r w:rsidRPr="00C2340A">
        <w:rPr>
          <w:rFonts w:ascii="仿宋" w:eastAsia="仿宋" w:hAnsi="仿宋"/>
          <w:color w:val="000000" w:themeColor="text1"/>
          <w:szCs w:val="32"/>
          <w:lang w:val="en-US"/>
        </w:rPr>
        <w:t>the“</w:t>
      </w:r>
      <w:r w:rsidRPr="00C2340A">
        <w:rPr>
          <w:rFonts w:ascii="仿宋" w:eastAsia="仿宋" w:hAnsi="仿宋"/>
          <w:color w:val="000000" w:themeColor="text1"/>
          <w:szCs w:val="32"/>
        </w:rPr>
        <w:t>13th Five-Year</w:t>
      </w:r>
      <w:r w:rsidRPr="00C2340A">
        <w:rPr>
          <w:rFonts w:ascii="仿宋" w:eastAsia="仿宋" w:hAnsi="仿宋"/>
          <w:color w:val="000000" w:themeColor="text1"/>
          <w:szCs w:val="32"/>
          <w:lang w:val="en-US"/>
        </w:rPr>
        <w:t>”</w:t>
      </w:r>
      <w:r w:rsidRPr="00C2340A">
        <w:rPr>
          <w:rFonts w:ascii="仿宋" w:eastAsia="仿宋" w:hAnsi="仿宋"/>
          <w:color w:val="000000" w:themeColor="text1"/>
          <w:szCs w:val="32"/>
        </w:rPr>
        <w:t xml:space="preserve"> </w:t>
      </w:r>
      <w:r w:rsidRPr="00C2340A">
        <w:rPr>
          <w:rFonts w:ascii="仿宋" w:eastAsia="仿宋" w:hAnsi="仿宋"/>
          <w:color w:val="000000" w:themeColor="text1"/>
          <w:szCs w:val="32"/>
          <w:lang w:val="en-US"/>
        </w:rPr>
        <w:t xml:space="preserve">Plan for </w:t>
      </w:r>
      <w:r w:rsidRPr="00C2340A">
        <w:rPr>
          <w:rFonts w:ascii="仿宋" w:eastAsia="仿宋" w:hAnsi="仿宋"/>
          <w:color w:val="000000" w:themeColor="text1"/>
          <w:szCs w:val="32"/>
        </w:rPr>
        <w:t>key Discipline XXX</w:t>
      </w:r>
      <w:r w:rsidRPr="00C2340A">
        <w:rPr>
          <w:rFonts w:ascii="仿宋" w:eastAsia="仿宋" w:hAnsi="仿宋"/>
          <w:color w:val="000000" w:themeColor="text1"/>
          <w:szCs w:val="32"/>
          <w:lang w:val="en-US"/>
        </w:rPr>
        <w:t xml:space="preserve"> Bidding Project</w:t>
      </w:r>
      <w:r w:rsidRPr="00C2340A">
        <w:rPr>
          <w:rFonts w:ascii="仿宋" w:eastAsia="仿宋" w:hAnsi="仿宋"/>
          <w:color w:val="000000" w:themeColor="text1"/>
          <w:szCs w:val="32"/>
        </w:rPr>
        <w:t>(No：XXX)</w:t>
      </w:r>
      <w:r w:rsidRPr="00C2340A">
        <w:rPr>
          <w:rFonts w:ascii="仿宋" w:eastAsia="仿宋" w:hAnsi="仿宋"/>
          <w:color w:val="000000" w:themeColor="text1"/>
          <w:szCs w:val="32"/>
          <w:lang w:val="en-US"/>
        </w:rPr>
        <w:t xml:space="preserve">, </w:t>
      </w:r>
      <w:r w:rsidRPr="00C2340A">
        <w:rPr>
          <w:rFonts w:ascii="仿宋" w:eastAsia="仿宋" w:hAnsi="仿宋"/>
          <w:color w:val="000000" w:themeColor="text1"/>
          <w:szCs w:val="32"/>
        </w:rPr>
        <w:t>Xinjiang Uygur Autonomous</w:t>
      </w:r>
      <w:r w:rsidRPr="00C2340A">
        <w:rPr>
          <w:rFonts w:ascii="仿宋" w:eastAsia="仿宋" w:hAnsi="仿宋"/>
          <w:color w:val="000000" w:themeColor="text1"/>
          <w:szCs w:val="32"/>
          <w:lang w:val="en-US"/>
        </w:rPr>
        <w:t xml:space="preserve"> </w:t>
      </w:r>
      <w:r w:rsidRPr="00C2340A">
        <w:rPr>
          <w:rFonts w:ascii="仿宋" w:eastAsia="仿宋" w:hAnsi="仿宋"/>
          <w:color w:val="000000" w:themeColor="text1"/>
          <w:szCs w:val="32"/>
        </w:rPr>
        <w:t>Region；</w:t>
      </w:r>
      <w:r w:rsidRPr="00C2340A">
        <w:rPr>
          <w:rFonts w:ascii="仿宋" w:eastAsia="仿宋" w:hAnsi="仿宋"/>
          <w:color w:val="000000" w:themeColor="text1"/>
          <w:szCs w:val="32"/>
          <w:lang w:val="en-US"/>
        </w:rPr>
        <w:t>Supported</w:t>
      </w:r>
      <w:r w:rsidRPr="00C2340A">
        <w:rPr>
          <w:rFonts w:ascii="仿宋" w:eastAsia="仿宋" w:hAnsi="仿宋"/>
          <w:color w:val="000000" w:themeColor="text1"/>
          <w:szCs w:val="32"/>
        </w:rPr>
        <w:t xml:space="preserve"> by </w:t>
      </w:r>
      <w:r w:rsidRPr="00C2340A">
        <w:rPr>
          <w:rFonts w:ascii="仿宋" w:eastAsia="仿宋" w:hAnsi="仿宋"/>
          <w:color w:val="000000" w:themeColor="text1"/>
          <w:szCs w:val="32"/>
          <w:lang w:val="en-US"/>
        </w:rPr>
        <w:t>the “</w:t>
      </w:r>
      <w:r w:rsidRPr="00C2340A">
        <w:rPr>
          <w:rFonts w:ascii="仿宋" w:eastAsia="仿宋" w:hAnsi="仿宋"/>
          <w:color w:val="000000" w:themeColor="text1"/>
          <w:szCs w:val="32"/>
        </w:rPr>
        <w:t>13th Five-Year</w:t>
      </w:r>
      <w:r w:rsidRPr="00C2340A">
        <w:rPr>
          <w:rFonts w:ascii="仿宋" w:eastAsia="仿宋" w:hAnsi="仿宋"/>
          <w:color w:val="000000" w:themeColor="text1"/>
          <w:szCs w:val="32"/>
          <w:lang w:val="en-US"/>
        </w:rPr>
        <w:t>”</w:t>
      </w:r>
      <w:r w:rsidRPr="00C2340A">
        <w:rPr>
          <w:rFonts w:ascii="仿宋" w:eastAsia="仿宋" w:hAnsi="仿宋"/>
          <w:color w:val="000000" w:themeColor="text1"/>
          <w:szCs w:val="32"/>
        </w:rPr>
        <w:t xml:space="preserve"> </w:t>
      </w:r>
      <w:r w:rsidRPr="00C2340A">
        <w:rPr>
          <w:rFonts w:ascii="仿宋" w:eastAsia="仿宋" w:hAnsi="仿宋"/>
          <w:color w:val="000000" w:themeColor="text1"/>
          <w:szCs w:val="32"/>
          <w:lang w:val="en-US"/>
        </w:rPr>
        <w:t xml:space="preserve">Plan for </w:t>
      </w:r>
      <w:r w:rsidRPr="00C2340A">
        <w:rPr>
          <w:rFonts w:ascii="仿宋" w:eastAsia="仿宋" w:hAnsi="仿宋"/>
          <w:color w:val="000000" w:themeColor="text1"/>
          <w:szCs w:val="32"/>
        </w:rPr>
        <w:t>Key Discipline XXX</w:t>
      </w:r>
      <w:r w:rsidRPr="00C2340A">
        <w:rPr>
          <w:rFonts w:ascii="仿宋" w:eastAsia="仿宋" w:hAnsi="仿宋"/>
          <w:color w:val="000000" w:themeColor="text1"/>
          <w:szCs w:val="32"/>
          <w:lang w:val="en-US"/>
        </w:rPr>
        <w:t xml:space="preserve"> Bidding Project</w:t>
      </w:r>
      <w:r w:rsidRPr="00C2340A">
        <w:rPr>
          <w:rFonts w:ascii="仿宋" w:eastAsia="仿宋" w:hAnsi="仿宋"/>
          <w:color w:val="000000" w:themeColor="text1"/>
          <w:szCs w:val="32"/>
        </w:rPr>
        <w:t>(No：XXX)</w:t>
      </w:r>
      <w:r w:rsidRPr="00C2340A">
        <w:rPr>
          <w:rFonts w:ascii="仿宋" w:eastAsia="仿宋" w:hAnsi="仿宋"/>
          <w:color w:val="000000" w:themeColor="text1"/>
          <w:szCs w:val="32"/>
          <w:lang w:val="en-US"/>
        </w:rPr>
        <w:t xml:space="preserve">, </w:t>
      </w:r>
      <w:r w:rsidRPr="00C2340A">
        <w:rPr>
          <w:rFonts w:ascii="仿宋" w:eastAsia="仿宋" w:hAnsi="仿宋"/>
          <w:color w:val="000000" w:themeColor="text1"/>
          <w:szCs w:val="32"/>
        </w:rPr>
        <w:t>Xinjiang Normal University</w:t>
      </w:r>
      <w:r w:rsidRPr="00C2340A">
        <w:rPr>
          <w:rFonts w:ascii="仿宋" w:eastAsia="仿宋" w:hAnsi="仿宋" w:hint="eastAsia"/>
          <w:color w:val="000000" w:themeColor="text1"/>
          <w:szCs w:val="32"/>
        </w:rPr>
        <w:t>字样。由发展规</w:t>
      </w:r>
      <w:r w:rsidRPr="00C2340A">
        <w:rPr>
          <w:rFonts w:ascii="仿宋" w:eastAsia="仿宋" w:hAnsi="仿宋" w:hint="eastAsia"/>
          <w:color w:val="000000" w:themeColor="text1"/>
          <w:szCs w:val="32"/>
          <w:shd w:val="clear" w:color="auto" w:fill="FFFFFF"/>
        </w:rPr>
        <w:t>划处统一编排编号，</w:t>
      </w:r>
      <w:r w:rsidRPr="00C2340A">
        <w:rPr>
          <w:rFonts w:ascii="仿宋" w:eastAsia="仿宋" w:hAnsi="仿宋" w:hint="eastAsia"/>
          <w:color w:val="000000" w:themeColor="text1"/>
          <w:szCs w:val="32"/>
        </w:rPr>
        <w:t>知识产权归属学校。未按上述要求标注</w:t>
      </w:r>
      <w:r w:rsidRPr="00C2340A">
        <w:rPr>
          <w:rFonts w:ascii="仿宋" w:eastAsia="仿宋" w:hAnsi="仿宋" w:hint="eastAsia"/>
          <w:color w:val="000000" w:themeColor="text1"/>
          <w:szCs w:val="32"/>
          <w:lang w:val="en-US"/>
        </w:rPr>
        <w:t>的</w:t>
      </w:r>
      <w:r w:rsidRPr="00C2340A">
        <w:rPr>
          <w:rFonts w:ascii="仿宋" w:eastAsia="仿宋" w:hAnsi="仿宋" w:hint="eastAsia"/>
          <w:color w:val="000000" w:themeColor="text1"/>
          <w:szCs w:val="32"/>
        </w:rPr>
        <w:t>，一律不予结项。</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 xml:space="preserve">第十七条 </w:t>
      </w:r>
      <w:r w:rsidRPr="00C2340A">
        <w:rPr>
          <w:rFonts w:ascii="仿宋" w:eastAsia="仿宋" w:hAnsi="仿宋" w:hint="eastAsia"/>
          <w:color w:val="000000" w:themeColor="text1"/>
          <w:szCs w:val="32"/>
        </w:rPr>
        <w:t>招标课题的结题验收条件</w:t>
      </w:r>
    </w:p>
    <w:p w:rsidR="005D021A" w:rsidRPr="00C2340A" w:rsidRDefault="00B8252E" w:rsidP="00105E3A">
      <w:pPr>
        <w:spacing w:line="520" w:lineRule="exact"/>
        <w:ind w:firstLineChars="196" w:firstLine="627"/>
        <w:rPr>
          <w:rFonts w:ascii="仿宋" w:eastAsia="仿宋" w:hAnsi="仿宋"/>
          <w:color w:val="000000" w:themeColor="text1"/>
          <w:szCs w:val="32"/>
        </w:rPr>
      </w:pPr>
      <w:r w:rsidRPr="00C2340A">
        <w:rPr>
          <w:rFonts w:ascii="仿宋" w:eastAsia="仿宋" w:hAnsi="仿宋" w:hint="eastAsia"/>
          <w:color w:val="000000" w:themeColor="text1"/>
          <w:szCs w:val="32"/>
        </w:rPr>
        <w:t>（一）重大项目结题验收条件</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1．课题主持人或成员</w:t>
      </w:r>
      <w:r w:rsidR="00D120BA" w:rsidRPr="00C2340A">
        <w:rPr>
          <w:rFonts w:ascii="仿宋" w:eastAsia="仿宋" w:hAnsi="仿宋" w:hint="eastAsia"/>
          <w:color w:val="000000" w:themeColor="text1"/>
          <w:szCs w:val="32"/>
        </w:rPr>
        <w:t>以第一作者</w:t>
      </w:r>
      <w:r w:rsidR="00D57089" w:rsidRPr="00C2340A">
        <w:rPr>
          <w:rFonts w:ascii="仿宋" w:eastAsia="仿宋" w:hAnsi="仿宋" w:hint="eastAsia"/>
          <w:color w:val="000000" w:themeColor="text1"/>
          <w:szCs w:val="32"/>
        </w:rPr>
        <w:t>或通讯作者</w:t>
      </w:r>
      <w:r w:rsidR="00D120BA" w:rsidRPr="00C2340A">
        <w:rPr>
          <w:rFonts w:ascii="仿宋" w:eastAsia="仿宋" w:hAnsi="仿宋" w:hint="eastAsia"/>
          <w:color w:val="000000" w:themeColor="text1"/>
          <w:szCs w:val="32"/>
        </w:rPr>
        <w:t>身份</w:t>
      </w:r>
      <w:r w:rsidRPr="00C2340A">
        <w:rPr>
          <w:rFonts w:ascii="仿宋" w:eastAsia="仿宋" w:hAnsi="仿宋" w:hint="eastAsia"/>
          <w:color w:val="000000" w:themeColor="text1"/>
          <w:szCs w:val="32"/>
        </w:rPr>
        <w:t>在新疆师范大学科研处认定的核心期刊上发表3篇（含）以上相关学术论文。</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2．课题主持人或成员以第一著者身份在省部级（含）以上出版社出版著作1部。</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3．课题主持人或成员作为负责人获得（或已公示）发明专利、实用新型专利、外观设计专利2项（含）以上，或获得省部级以上领导肯定批示的咨询报告或成果要报1篇（含）以上。</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4．课题主持人或成员获得省部级（含）以上优秀科研成果二等奖（含）以上（排名前一）奖励1项。</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5．课题主持人或成员获得</w:t>
      </w:r>
      <w:r w:rsidRPr="00C2340A">
        <w:rPr>
          <w:rFonts w:ascii="仿宋" w:eastAsia="仿宋" w:hAnsi="仿宋" w:hint="eastAsia"/>
          <w:color w:val="000000" w:themeColor="text1"/>
          <w:szCs w:val="32"/>
          <w:lang w:val="en-US"/>
        </w:rPr>
        <w:t>以招标课题为基础的</w:t>
      </w:r>
      <w:r w:rsidRPr="00C2340A">
        <w:rPr>
          <w:rFonts w:ascii="仿宋" w:eastAsia="仿宋" w:hAnsi="仿宋" w:hint="eastAsia"/>
          <w:color w:val="000000" w:themeColor="text1"/>
          <w:szCs w:val="32"/>
        </w:rPr>
        <w:t>国家级课题立项2项，或省部级（含）以上课题立项3项。</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以上1、2、3、4、5条，只需满足其中一条即可申请结</w:t>
      </w:r>
      <w:r w:rsidRPr="00C2340A">
        <w:rPr>
          <w:rFonts w:ascii="仿宋" w:eastAsia="仿宋" w:hAnsi="仿宋" w:hint="eastAsia"/>
          <w:color w:val="000000" w:themeColor="text1"/>
          <w:szCs w:val="32"/>
        </w:rPr>
        <w:lastRenderedPageBreak/>
        <w:t>题。</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（二）重点项目结题验收条件</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1．课题主持人或成员</w:t>
      </w:r>
      <w:r w:rsidR="00D57089" w:rsidRPr="00C2340A">
        <w:rPr>
          <w:rFonts w:ascii="仿宋" w:eastAsia="仿宋" w:hAnsi="仿宋" w:hint="eastAsia"/>
          <w:color w:val="000000" w:themeColor="text1"/>
          <w:szCs w:val="32"/>
        </w:rPr>
        <w:t>以第一作者或通讯作者身份</w:t>
      </w:r>
      <w:r w:rsidRPr="00C2340A">
        <w:rPr>
          <w:rFonts w:ascii="仿宋" w:eastAsia="仿宋" w:hAnsi="仿宋" w:hint="eastAsia"/>
          <w:color w:val="000000" w:themeColor="text1"/>
          <w:szCs w:val="32"/>
        </w:rPr>
        <w:t>在新疆师范大学认定的核心期刊上发表2篇（含）以上相关学术论文。</w:t>
      </w:r>
    </w:p>
    <w:p w:rsidR="00710149"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2．课题主持人或成员以前</w:t>
      </w:r>
      <w:r w:rsidR="00C93F7E" w:rsidRPr="00C2340A">
        <w:rPr>
          <w:rFonts w:ascii="仿宋" w:eastAsia="仿宋" w:hAnsi="仿宋" w:hint="eastAsia"/>
          <w:color w:val="000000" w:themeColor="text1"/>
          <w:szCs w:val="32"/>
        </w:rPr>
        <w:t>二</w:t>
      </w:r>
      <w:r w:rsidRPr="00C2340A">
        <w:rPr>
          <w:rFonts w:ascii="仿宋" w:eastAsia="仿宋" w:hAnsi="仿宋" w:hint="eastAsia"/>
          <w:color w:val="000000" w:themeColor="text1"/>
          <w:szCs w:val="32"/>
        </w:rPr>
        <w:t>著者身份在省部级（含）以上出版社出版著作1部。</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3．课题主持人或成员作为负责人获得（或已公示）发明专利、实用新型专利、外观设计专利1项（含）以上，或获得省部级以上领导肯定批示的咨询报告或成果要报1篇（含）以上。</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4．课题主持人或成员获得省部级（含）以上优秀科研成果三等奖（含）以上（排名前一）奖励1项。</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5. 课题主持人或成员获得</w:t>
      </w:r>
      <w:r w:rsidRPr="00C2340A">
        <w:rPr>
          <w:rFonts w:ascii="仿宋" w:eastAsia="仿宋" w:hAnsi="仿宋" w:hint="eastAsia"/>
          <w:color w:val="000000" w:themeColor="text1"/>
          <w:szCs w:val="32"/>
          <w:lang w:val="en-US"/>
        </w:rPr>
        <w:t>以招标课题为基础的</w:t>
      </w:r>
      <w:r w:rsidRPr="00C2340A">
        <w:rPr>
          <w:rFonts w:ascii="仿宋" w:eastAsia="仿宋" w:hAnsi="仿宋" w:hint="eastAsia"/>
          <w:color w:val="000000" w:themeColor="text1"/>
          <w:szCs w:val="32"/>
        </w:rPr>
        <w:t>国家级课题立项1项，或省部级（含）以上课题立项2项。</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以上1、2、3、4、5条，只需满足其中一条即可申请结题。</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（三）一般项目结题验收条件</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1．课题主持人或成员在新疆师范大学认定的核心期刊上发表1篇（含）以上或在一般期刊上发表2篇（含）以上相关学术论文。</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2．课题主持人或成员在省部级（含）以上出版社出版著作1部。</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3．课题主持人或成员参与并获得（或已公示）发明专利、实用新型专利、外观设计专利1项（含）以上，或获得省部级以上领导肯定批示的咨询报告或成果要报1篇（含）</w:t>
      </w:r>
      <w:r w:rsidRPr="00C2340A">
        <w:rPr>
          <w:rFonts w:ascii="仿宋" w:eastAsia="仿宋" w:hAnsi="仿宋" w:hint="eastAsia"/>
          <w:color w:val="000000" w:themeColor="text1"/>
          <w:szCs w:val="32"/>
        </w:rPr>
        <w:lastRenderedPageBreak/>
        <w:t>以上。</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4．课题主持人或成员获得省部级（含）以上优秀科研成果优秀奖（含）以上（排名前一）奖励1项。</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5. 课题主持人或成员获得</w:t>
      </w:r>
      <w:r w:rsidRPr="00C2340A">
        <w:rPr>
          <w:rFonts w:ascii="仿宋" w:eastAsia="仿宋" w:hAnsi="仿宋" w:hint="eastAsia"/>
          <w:color w:val="000000" w:themeColor="text1"/>
          <w:szCs w:val="32"/>
          <w:lang w:val="en-US"/>
        </w:rPr>
        <w:t>以招标课题为基础的</w:t>
      </w:r>
      <w:r w:rsidRPr="00C2340A">
        <w:rPr>
          <w:rFonts w:ascii="仿宋" w:eastAsia="仿宋" w:hAnsi="仿宋" w:hint="eastAsia"/>
          <w:color w:val="000000" w:themeColor="text1"/>
          <w:szCs w:val="32"/>
        </w:rPr>
        <w:t>省部级（含）以上课题立项1项。</w:t>
      </w:r>
    </w:p>
    <w:p w:rsidR="005D021A" w:rsidRPr="00C2340A" w:rsidRDefault="00B8252E" w:rsidP="00105E3A">
      <w:pPr>
        <w:spacing w:line="520" w:lineRule="exact"/>
        <w:ind w:firstLineChars="200" w:firstLine="640"/>
        <w:rPr>
          <w:rFonts w:ascii="仿宋" w:eastAsia="仿宋" w:hAnsi="仿宋"/>
          <w:color w:val="000000" w:themeColor="text1"/>
          <w:szCs w:val="32"/>
        </w:rPr>
      </w:pPr>
      <w:r w:rsidRPr="00C2340A">
        <w:rPr>
          <w:rFonts w:ascii="仿宋" w:eastAsia="仿宋" w:hAnsi="仿宋" w:hint="eastAsia"/>
          <w:color w:val="000000" w:themeColor="text1"/>
          <w:szCs w:val="32"/>
        </w:rPr>
        <w:t>以上1、2、3、4、5条，只需满足其中一条即可申请结题。</w:t>
      </w:r>
    </w:p>
    <w:p w:rsidR="005D021A" w:rsidRPr="00C2340A" w:rsidRDefault="00B8252E" w:rsidP="00105E3A">
      <w:pPr>
        <w:spacing w:before="240" w:after="240" w:line="520" w:lineRule="exact"/>
        <w:jc w:val="center"/>
        <w:rPr>
          <w:rFonts w:ascii="仿宋" w:eastAsia="仿宋" w:hAnsi="仿宋"/>
          <w:b/>
          <w:color w:val="000000" w:themeColor="text1"/>
          <w:szCs w:val="32"/>
        </w:rPr>
      </w:pPr>
      <w:r w:rsidRPr="00C2340A">
        <w:rPr>
          <w:rFonts w:ascii="仿宋" w:eastAsia="仿宋" w:hAnsi="仿宋" w:hint="eastAsia"/>
          <w:b/>
          <w:color w:val="000000" w:themeColor="text1"/>
          <w:szCs w:val="32"/>
        </w:rPr>
        <w:t>第四章</w:t>
      </w:r>
      <w:r w:rsidR="009A7ADF" w:rsidRPr="00C2340A">
        <w:rPr>
          <w:rFonts w:ascii="仿宋" w:eastAsia="仿宋" w:hAnsi="仿宋" w:hint="eastAsia"/>
          <w:b/>
          <w:color w:val="000000" w:themeColor="text1"/>
          <w:szCs w:val="32"/>
        </w:rPr>
        <w:t xml:space="preserve"> </w:t>
      </w:r>
      <w:r w:rsidRPr="00C2340A">
        <w:rPr>
          <w:rFonts w:ascii="仿宋" w:eastAsia="仿宋" w:hAnsi="仿宋" w:hint="eastAsia"/>
          <w:b/>
          <w:color w:val="000000" w:themeColor="text1"/>
          <w:szCs w:val="32"/>
        </w:rPr>
        <w:t>经费管理</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 xml:space="preserve">第十八条 </w:t>
      </w:r>
      <w:r w:rsidRPr="00C2340A">
        <w:rPr>
          <w:rFonts w:ascii="仿宋" w:eastAsia="仿宋" w:hAnsi="仿宋" w:hint="eastAsia"/>
          <w:color w:val="000000" w:themeColor="text1"/>
          <w:szCs w:val="32"/>
        </w:rPr>
        <w:t>自治区重点学科招标课题经费来源于自治区教育厅划拨的学科建设经费和学校每年配套的建设经费。校级重点学科招标课题经费来源于学校每年划拨给重点学科的建设经费以及学院配套的建设经费。</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 xml:space="preserve">第十九条 </w:t>
      </w:r>
      <w:r w:rsidRPr="00C2340A">
        <w:rPr>
          <w:rFonts w:ascii="仿宋" w:eastAsia="仿宋" w:hAnsi="仿宋" w:hint="eastAsia"/>
          <w:color w:val="000000" w:themeColor="text1"/>
          <w:szCs w:val="32"/>
        </w:rPr>
        <w:t>自治区重点学科招标课题</w:t>
      </w:r>
      <w:r w:rsidR="00AA7E66" w:rsidRPr="00C2340A">
        <w:rPr>
          <w:rFonts w:ascii="仿宋" w:eastAsia="仿宋" w:hAnsi="仿宋" w:hint="eastAsia"/>
          <w:color w:val="000000" w:themeColor="text1"/>
          <w:szCs w:val="32"/>
        </w:rPr>
        <w:t>中的</w:t>
      </w:r>
      <w:r w:rsidR="002466E2" w:rsidRPr="00C2340A">
        <w:rPr>
          <w:rFonts w:ascii="仿宋" w:eastAsia="仿宋" w:hAnsi="仿宋" w:hint="eastAsia"/>
          <w:color w:val="000000" w:themeColor="text1"/>
          <w:szCs w:val="32"/>
        </w:rPr>
        <w:t>重大</w:t>
      </w:r>
      <w:r w:rsidR="000D0158" w:rsidRPr="00C2340A">
        <w:rPr>
          <w:rFonts w:ascii="仿宋" w:eastAsia="仿宋" w:hAnsi="仿宋" w:hint="eastAsia"/>
          <w:color w:val="000000" w:themeColor="text1"/>
          <w:szCs w:val="32"/>
        </w:rPr>
        <w:t>项目</w:t>
      </w:r>
      <w:r w:rsidR="002466E2" w:rsidRPr="00C2340A">
        <w:rPr>
          <w:rFonts w:ascii="仿宋" w:eastAsia="仿宋" w:hAnsi="仿宋" w:hint="eastAsia"/>
          <w:color w:val="000000" w:themeColor="text1"/>
          <w:szCs w:val="32"/>
        </w:rPr>
        <w:t>、</w:t>
      </w:r>
      <w:r w:rsidR="00450E74" w:rsidRPr="00C2340A">
        <w:rPr>
          <w:rFonts w:ascii="仿宋" w:eastAsia="仿宋" w:hAnsi="仿宋" w:hint="eastAsia"/>
          <w:color w:val="000000" w:themeColor="text1"/>
          <w:szCs w:val="32"/>
        </w:rPr>
        <w:t>重点</w:t>
      </w:r>
      <w:r w:rsidR="000D0158" w:rsidRPr="00C2340A">
        <w:rPr>
          <w:rFonts w:ascii="仿宋" w:eastAsia="仿宋" w:hAnsi="仿宋" w:hint="eastAsia"/>
          <w:color w:val="000000" w:themeColor="text1"/>
          <w:szCs w:val="32"/>
        </w:rPr>
        <w:t>项目</w:t>
      </w:r>
      <w:r w:rsidRPr="00C2340A">
        <w:rPr>
          <w:rFonts w:ascii="仿宋" w:eastAsia="仿宋" w:hAnsi="仿宋" w:hint="eastAsia"/>
          <w:color w:val="000000" w:themeColor="text1"/>
          <w:szCs w:val="32"/>
        </w:rPr>
        <w:t>在校内认定为厅（局）级</w:t>
      </w:r>
      <w:r w:rsidR="000D0158" w:rsidRPr="00C2340A">
        <w:rPr>
          <w:rFonts w:ascii="仿宋" w:eastAsia="仿宋" w:hAnsi="仿宋" w:hint="eastAsia"/>
          <w:color w:val="000000" w:themeColor="text1"/>
          <w:szCs w:val="32"/>
        </w:rPr>
        <w:t>项目</w:t>
      </w:r>
      <w:r w:rsidRPr="00C2340A">
        <w:rPr>
          <w:rFonts w:ascii="仿宋" w:eastAsia="仿宋" w:hAnsi="仿宋" w:hint="eastAsia"/>
          <w:color w:val="000000" w:themeColor="text1"/>
          <w:szCs w:val="32"/>
        </w:rPr>
        <w:t>，</w:t>
      </w:r>
      <w:r w:rsidR="00FE1102" w:rsidRPr="00C2340A">
        <w:rPr>
          <w:rFonts w:ascii="仿宋" w:eastAsia="仿宋" w:hAnsi="仿宋" w:hint="eastAsia"/>
          <w:color w:val="000000" w:themeColor="text1"/>
          <w:szCs w:val="32"/>
        </w:rPr>
        <w:t>一般项目认定为校级项目；</w:t>
      </w:r>
      <w:r w:rsidRPr="00C2340A">
        <w:rPr>
          <w:rFonts w:ascii="仿宋" w:eastAsia="仿宋" w:hAnsi="仿宋" w:hint="eastAsia"/>
          <w:color w:val="000000" w:themeColor="text1"/>
          <w:szCs w:val="32"/>
        </w:rPr>
        <w:t>校级重点学科招标课题</w:t>
      </w:r>
      <w:r w:rsidR="00722D92" w:rsidRPr="00C2340A">
        <w:rPr>
          <w:rFonts w:ascii="仿宋" w:eastAsia="仿宋" w:hAnsi="仿宋" w:hint="eastAsia"/>
          <w:color w:val="000000" w:themeColor="text1"/>
          <w:szCs w:val="32"/>
        </w:rPr>
        <w:t>项目</w:t>
      </w:r>
      <w:r w:rsidRPr="00C2340A">
        <w:rPr>
          <w:rFonts w:ascii="仿宋" w:eastAsia="仿宋" w:hAnsi="仿宋" w:hint="eastAsia"/>
          <w:color w:val="000000" w:themeColor="text1"/>
          <w:szCs w:val="32"/>
        </w:rPr>
        <w:t>认定为校级</w:t>
      </w:r>
      <w:r w:rsidR="00273355" w:rsidRPr="00C2340A">
        <w:rPr>
          <w:rFonts w:ascii="仿宋" w:eastAsia="仿宋" w:hAnsi="仿宋" w:hint="eastAsia"/>
          <w:color w:val="000000" w:themeColor="text1"/>
          <w:szCs w:val="32"/>
        </w:rPr>
        <w:t>项目</w:t>
      </w:r>
      <w:r w:rsidRPr="00C2340A">
        <w:rPr>
          <w:rFonts w:ascii="仿宋" w:eastAsia="仿宋" w:hAnsi="仿宋" w:hint="eastAsia"/>
          <w:color w:val="000000" w:themeColor="text1"/>
          <w:szCs w:val="32"/>
        </w:rPr>
        <w:t>，重点学科经费开支范围按照上级主管部门相关规定和《新疆师范大学科研项目经费管理办法》《新疆师范大学科研项目经费使用办法》执行。</w:t>
      </w:r>
    </w:p>
    <w:p w:rsidR="005D021A" w:rsidRPr="00C2340A" w:rsidRDefault="00B8252E" w:rsidP="00105E3A">
      <w:pPr>
        <w:spacing w:line="520" w:lineRule="exact"/>
        <w:ind w:firstLineChars="200" w:firstLine="643"/>
        <w:rPr>
          <w:rFonts w:ascii="仿宋" w:eastAsia="仿宋" w:hAnsi="仿宋"/>
          <w:color w:val="000000" w:themeColor="text1"/>
          <w:szCs w:val="32"/>
        </w:rPr>
      </w:pPr>
      <w:r w:rsidRPr="00C2340A">
        <w:rPr>
          <w:rFonts w:ascii="仿宋" w:eastAsia="仿宋" w:hAnsi="仿宋" w:hint="eastAsia"/>
          <w:b/>
          <w:color w:val="000000" w:themeColor="text1"/>
          <w:szCs w:val="32"/>
        </w:rPr>
        <w:t xml:space="preserve">第二十条 </w:t>
      </w:r>
      <w:r w:rsidRPr="00C2340A">
        <w:rPr>
          <w:rFonts w:ascii="仿宋" w:eastAsia="仿宋" w:hAnsi="仿宋" w:hint="eastAsia"/>
          <w:color w:val="000000" w:themeColor="text1"/>
          <w:szCs w:val="32"/>
        </w:rPr>
        <w:t>招标课题的各项开支由课题主持人按照批准的课题经费预算填写经费支出报告，由重点学科秘书统一交学科建设办公室审批后，在计财处报账和结算。课题结束后，课题主持人应及时做出经费决算明细表报审计处审计后在发展规划处备案。</w:t>
      </w:r>
    </w:p>
    <w:p w:rsidR="005D021A" w:rsidRPr="00C2340A" w:rsidRDefault="00B8252E" w:rsidP="00105E3A">
      <w:pPr>
        <w:spacing w:line="520" w:lineRule="exact"/>
        <w:jc w:val="center"/>
        <w:rPr>
          <w:rFonts w:ascii="仿宋" w:eastAsia="仿宋" w:hAnsi="仿宋"/>
          <w:b/>
          <w:color w:val="000000" w:themeColor="text1"/>
          <w:szCs w:val="32"/>
        </w:rPr>
      </w:pPr>
      <w:r w:rsidRPr="00C2340A">
        <w:rPr>
          <w:rFonts w:ascii="仿宋" w:eastAsia="仿宋" w:hAnsi="仿宋" w:hint="eastAsia"/>
          <w:b/>
          <w:color w:val="000000" w:themeColor="text1"/>
          <w:szCs w:val="32"/>
        </w:rPr>
        <w:t>第五章</w:t>
      </w:r>
      <w:r w:rsidR="009A7ADF" w:rsidRPr="00C2340A">
        <w:rPr>
          <w:rFonts w:ascii="仿宋" w:eastAsia="仿宋" w:hAnsi="仿宋" w:hint="eastAsia"/>
          <w:b/>
          <w:color w:val="000000" w:themeColor="text1"/>
          <w:szCs w:val="32"/>
        </w:rPr>
        <w:t xml:space="preserve"> </w:t>
      </w:r>
      <w:r w:rsidRPr="00C2340A">
        <w:rPr>
          <w:rFonts w:ascii="仿宋" w:eastAsia="仿宋" w:hAnsi="仿宋" w:hint="eastAsia"/>
          <w:b/>
          <w:color w:val="000000" w:themeColor="text1"/>
          <w:szCs w:val="32"/>
        </w:rPr>
        <w:t>附  则</w:t>
      </w:r>
    </w:p>
    <w:p w:rsidR="005D021A" w:rsidRPr="00C2340A" w:rsidRDefault="00B8252E" w:rsidP="00105E3A">
      <w:pPr>
        <w:spacing w:line="520" w:lineRule="exact"/>
        <w:ind w:firstLineChars="200" w:firstLine="643"/>
        <w:rPr>
          <w:rFonts w:ascii="仿宋" w:eastAsia="仿宋" w:hAnsi="仿宋"/>
          <w:color w:val="000000" w:themeColor="text1"/>
          <w:spacing w:val="-8"/>
          <w:szCs w:val="32"/>
        </w:rPr>
      </w:pPr>
      <w:r w:rsidRPr="00C2340A">
        <w:rPr>
          <w:rFonts w:ascii="仿宋" w:eastAsia="仿宋" w:hAnsi="仿宋" w:hint="eastAsia"/>
          <w:b/>
          <w:color w:val="000000" w:themeColor="text1"/>
          <w:szCs w:val="32"/>
        </w:rPr>
        <w:t>第二十一条</w:t>
      </w:r>
      <w:r w:rsidRPr="00C2340A">
        <w:rPr>
          <w:rFonts w:ascii="仿宋" w:eastAsia="仿宋" w:hAnsi="仿宋" w:hint="eastAsia"/>
          <w:color w:val="000000" w:themeColor="text1"/>
          <w:szCs w:val="32"/>
        </w:rPr>
        <w:t xml:space="preserve"> 本</w:t>
      </w:r>
      <w:r w:rsidRPr="00C2340A">
        <w:rPr>
          <w:rFonts w:ascii="仿宋" w:eastAsia="仿宋" w:hAnsi="仿宋" w:hint="eastAsia"/>
          <w:color w:val="000000" w:themeColor="text1"/>
          <w:spacing w:val="-8"/>
          <w:szCs w:val="32"/>
        </w:rPr>
        <w:t>办法自颁布之日起施行，《新疆师范大学</w:t>
      </w:r>
      <w:r w:rsidRPr="00C2340A">
        <w:rPr>
          <w:rFonts w:ascii="仿宋" w:eastAsia="仿宋" w:hAnsi="仿宋" w:hint="eastAsia"/>
          <w:color w:val="000000" w:themeColor="text1"/>
          <w:spacing w:val="-8"/>
          <w:szCs w:val="32"/>
        </w:rPr>
        <w:lastRenderedPageBreak/>
        <w:t>自治区重点学科招标课题管理办法（暂行）》《新疆师范大学校级重点学科招标课题管理办法（暂行）》同时废止，本办法由发展规划处负责修订解释。</w:t>
      </w:r>
    </w:p>
    <w:p w:rsidR="005D021A" w:rsidRPr="00C2340A" w:rsidRDefault="00B8252E" w:rsidP="00105E3A">
      <w:pPr>
        <w:widowControl/>
        <w:spacing w:line="520" w:lineRule="exact"/>
        <w:ind w:firstLineChars="1750" w:firstLine="5600"/>
        <w:rPr>
          <w:rFonts w:ascii="仿宋" w:eastAsia="仿宋" w:hAnsi="仿宋" w:cs="宋体"/>
          <w:color w:val="000000" w:themeColor="text1"/>
          <w:kern w:val="0"/>
          <w:szCs w:val="32"/>
        </w:rPr>
      </w:pPr>
      <w:r w:rsidRPr="00C2340A">
        <w:rPr>
          <w:rFonts w:ascii="仿宋" w:eastAsia="仿宋" w:hAnsi="仿宋" w:cs="宋体" w:hint="eastAsia"/>
          <w:color w:val="000000" w:themeColor="text1"/>
          <w:kern w:val="0"/>
          <w:szCs w:val="32"/>
        </w:rPr>
        <w:t>2017年4月18日</w:t>
      </w:r>
    </w:p>
    <w:sectPr w:rsidR="005D021A" w:rsidRPr="00C2340A" w:rsidSect="001D22C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CF" w:rsidRDefault="00E912CF">
      <w:r>
        <w:separator/>
      </w:r>
    </w:p>
  </w:endnote>
  <w:endnote w:type="continuationSeparator" w:id="0">
    <w:p w:rsidR="00E912CF" w:rsidRDefault="00E9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60443"/>
    </w:sdtPr>
    <w:sdtEndPr/>
    <w:sdtContent>
      <w:p w:rsidR="005D021A" w:rsidRDefault="001D22C3">
        <w:pPr>
          <w:pStyle w:val="a4"/>
          <w:jc w:val="center"/>
        </w:pPr>
        <w:r>
          <w:fldChar w:fldCharType="begin"/>
        </w:r>
        <w:r w:rsidR="00B8252E">
          <w:instrText>PAGE   \* MERGEFORMAT</w:instrText>
        </w:r>
        <w:r>
          <w:fldChar w:fldCharType="separate"/>
        </w:r>
        <w:r w:rsidR="00C2340A" w:rsidRPr="00C2340A">
          <w:rPr>
            <w:noProof/>
            <w:lang w:val="zh-CN"/>
          </w:rPr>
          <w:t>5</w:t>
        </w:r>
        <w:r>
          <w:fldChar w:fldCharType="end"/>
        </w:r>
      </w:p>
    </w:sdtContent>
  </w:sdt>
  <w:p w:rsidR="005D021A" w:rsidRDefault="005D02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CF" w:rsidRDefault="00E912CF">
      <w:r>
        <w:separator/>
      </w:r>
    </w:p>
  </w:footnote>
  <w:footnote w:type="continuationSeparator" w:id="0">
    <w:p w:rsidR="00E912CF" w:rsidRDefault="00E91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5CA9"/>
    <w:rsid w:val="00000E30"/>
    <w:rsid w:val="00003E79"/>
    <w:rsid w:val="00004017"/>
    <w:rsid w:val="00007835"/>
    <w:rsid w:val="00010C93"/>
    <w:rsid w:val="0001226D"/>
    <w:rsid w:val="000155B8"/>
    <w:rsid w:val="000161D8"/>
    <w:rsid w:val="00021D17"/>
    <w:rsid w:val="00022293"/>
    <w:rsid w:val="00024EA6"/>
    <w:rsid w:val="00026C5D"/>
    <w:rsid w:val="00031772"/>
    <w:rsid w:val="000364AB"/>
    <w:rsid w:val="000409FA"/>
    <w:rsid w:val="00042989"/>
    <w:rsid w:val="00043A1F"/>
    <w:rsid w:val="00046BD6"/>
    <w:rsid w:val="0005011D"/>
    <w:rsid w:val="00051448"/>
    <w:rsid w:val="00051A59"/>
    <w:rsid w:val="00052FF5"/>
    <w:rsid w:val="00053E19"/>
    <w:rsid w:val="00053F88"/>
    <w:rsid w:val="000562CC"/>
    <w:rsid w:val="00056764"/>
    <w:rsid w:val="00056780"/>
    <w:rsid w:val="00060BC1"/>
    <w:rsid w:val="00061BEF"/>
    <w:rsid w:val="000628FF"/>
    <w:rsid w:val="0006305A"/>
    <w:rsid w:val="00072B19"/>
    <w:rsid w:val="00072B35"/>
    <w:rsid w:val="000770C9"/>
    <w:rsid w:val="000814CB"/>
    <w:rsid w:val="00082E2B"/>
    <w:rsid w:val="000841FB"/>
    <w:rsid w:val="000863C6"/>
    <w:rsid w:val="00092701"/>
    <w:rsid w:val="00092A6D"/>
    <w:rsid w:val="00095D88"/>
    <w:rsid w:val="00096655"/>
    <w:rsid w:val="000A08AE"/>
    <w:rsid w:val="000A2EC3"/>
    <w:rsid w:val="000A6663"/>
    <w:rsid w:val="000B28ED"/>
    <w:rsid w:val="000B525F"/>
    <w:rsid w:val="000B6A6A"/>
    <w:rsid w:val="000B7178"/>
    <w:rsid w:val="000C2468"/>
    <w:rsid w:val="000C5973"/>
    <w:rsid w:val="000C7F9E"/>
    <w:rsid w:val="000D0158"/>
    <w:rsid w:val="000D09C8"/>
    <w:rsid w:val="000D7C9A"/>
    <w:rsid w:val="000E0E1E"/>
    <w:rsid w:val="000E20DA"/>
    <w:rsid w:val="000E5ACA"/>
    <w:rsid w:val="000F0463"/>
    <w:rsid w:val="000F0ABC"/>
    <w:rsid w:val="000F0B29"/>
    <w:rsid w:val="000F338E"/>
    <w:rsid w:val="000F3C7E"/>
    <w:rsid w:val="000F5C28"/>
    <w:rsid w:val="000F5D92"/>
    <w:rsid w:val="00102FAF"/>
    <w:rsid w:val="00103845"/>
    <w:rsid w:val="00104711"/>
    <w:rsid w:val="00105E3A"/>
    <w:rsid w:val="001103B1"/>
    <w:rsid w:val="00111F19"/>
    <w:rsid w:val="0011664C"/>
    <w:rsid w:val="0011688F"/>
    <w:rsid w:val="00117116"/>
    <w:rsid w:val="00117C8F"/>
    <w:rsid w:val="00120B94"/>
    <w:rsid w:val="00121C31"/>
    <w:rsid w:val="00121ECB"/>
    <w:rsid w:val="0012518E"/>
    <w:rsid w:val="00125E6F"/>
    <w:rsid w:val="001267D2"/>
    <w:rsid w:val="00127728"/>
    <w:rsid w:val="001305A2"/>
    <w:rsid w:val="00130F8D"/>
    <w:rsid w:val="00131C96"/>
    <w:rsid w:val="0013637C"/>
    <w:rsid w:val="00136A48"/>
    <w:rsid w:val="001371DF"/>
    <w:rsid w:val="001419C6"/>
    <w:rsid w:val="00143644"/>
    <w:rsid w:val="00146419"/>
    <w:rsid w:val="00151FF8"/>
    <w:rsid w:val="00152FC9"/>
    <w:rsid w:val="00153952"/>
    <w:rsid w:val="00156417"/>
    <w:rsid w:val="00161733"/>
    <w:rsid w:val="00161993"/>
    <w:rsid w:val="001631F1"/>
    <w:rsid w:val="00171765"/>
    <w:rsid w:val="001721A1"/>
    <w:rsid w:val="00175A45"/>
    <w:rsid w:val="001807BF"/>
    <w:rsid w:val="0018526D"/>
    <w:rsid w:val="00186CC3"/>
    <w:rsid w:val="00187341"/>
    <w:rsid w:val="00194950"/>
    <w:rsid w:val="00195726"/>
    <w:rsid w:val="001A2C9C"/>
    <w:rsid w:val="001A4107"/>
    <w:rsid w:val="001A49D8"/>
    <w:rsid w:val="001B57BC"/>
    <w:rsid w:val="001C2445"/>
    <w:rsid w:val="001C2E88"/>
    <w:rsid w:val="001C37E6"/>
    <w:rsid w:val="001C3BA7"/>
    <w:rsid w:val="001C6BDD"/>
    <w:rsid w:val="001C7D84"/>
    <w:rsid w:val="001D0B4C"/>
    <w:rsid w:val="001D22C3"/>
    <w:rsid w:val="001D3EB7"/>
    <w:rsid w:val="001D4E1B"/>
    <w:rsid w:val="001E1060"/>
    <w:rsid w:val="001E252E"/>
    <w:rsid w:val="001E6A94"/>
    <w:rsid w:val="001F1461"/>
    <w:rsid w:val="001F4BE1"/>
    <w:rsid w:val="001F6A56"/>
    <w:rsid w:val="002039FE"/>
    <w:rsid w:val="00203AFA"/>
    <w:rsid w:val="002046EB"/>
    <w:rsid w:val="002139FD"/>
    <w:rsid w:val="00214643"/>
    <w:rsid w:val="00214DC4"/>
    <w:rsid w:val="00217DF4"/>
    <w:rsid w:val="00220581"/>
    <w:rsid w:val="00225FCE"/>
    <w:rsid w:val="00226724"/>
    <w:rsid w:val="00226C2B"/>
    <w:rsid w:val="00226E34"/>
    <w:rsid w:val="00232DF1"/>
    <w:rsid w:val="00234D37"/>
    <w:rsid w:val="00236A19"/>
    <w:rsid w:val="002466E2"/>
    <w:rsid w:val="00250B94"/>
    <w:rsid w:val="00253507"/>
    <w:rsid w:val="00254268"/>
    <w:rsid w:val="00254FF6"/>
    <w:rsid w:val="00255F7A"/>
    <w:rsid w:val="002566E0"/>
    <w:rsid w:val="00256753"/>
    <w:rsid w:val="00256A58"/>
    <w:rsid w:val="00265997"/>
    <w:rsid w:val="00270C26"/>
    <w:rsid w:val="002719E4"/>
    <w:rsid w:val="0027220C"/>
    <w:rsid w:val="00273355"/>
    <w:rsid w:val="0027443D"/>
    <w:rsid w:val="00276F23"/>
    <w:rsid w:val="002771FE"/>
    <w:rsid w:val="00280A80"/>
    <w:rsid w:val="00281045"/>
    <w:rsid w:val="002814A2"/>
    <w:rsid w:val="00287C34"/>
    <w:rsid w:val="002908E4"/>
    <w:rsid w:val="002932F0"/>
    <w:rsid w:val="00295665"/>
    <w:rsid w:val="00296937"/>
    <w:rsid w:val="00297575"/>
    <w:rsid w:val="002A019B"/>
    <w:rsid w:val="002A298D"/>
    <w:rsid w:val="002A563C"/>
    <w:rsid w:val="002B0018"/>
    <w:rsid w:val="002B0243"/>
    <w:rsid w:val="002B0DB2"/>
    <w:rsid w:val="002B0FB4"/>
    <w:rsid w:val="002B2E01"/>
    <w:rsid w:val="002B34F9"/>
    <w:rsid w:val="002B6DAE"/>
    <w:rsid w:val="002C04F3"/>
    <w:rsid w:val="002C6E41"/>
    <w:rsid w:val="002D2E8E"/>
    <w:rsid w:val="002D4D6C"/>
    <w:rsid w:val="002E1217"/>
    <w:rsid w:val="002E14E8"/>
    <w:rsid w:val="002E1720"/>
    <w:rsid w:val="002E7FA8"/>
    <w:rsid w:val="002F04E8"/>
    <w:rsid w:val="002F5096"/>
    <w:rsid w:val="00303258"/>
    <w:rsid w:val="00305A42"/>
    <w:rsid w:val="0030675C"/>
    <w:rsid w:val="00306AE2"/>
    <w:rsid w:val="00307ECA"/>
    <w:rsid w:val="00310ECF"/>
    <w:rsid w:val="00313A5A"/>
    <w:rsid w:val="0031444C"/>
    <w:rsid w:val="0031619F"/>
    <w:rsid w:val="00321C4F"/>
    <w:rsid w:val="0032214C"/>
    <w:rsid w:val="00324C70"/>
    <w:rsid w:val="003256F2"/>
    <w:rsid w:val="00333D59"/>
    <w:rsid w:val="00335DA5"/>
    <w:rsid w:val="00341D47"/>
    <w:rsid w:val="00342A0A"/>
    <w:rsid w:val="0035094E"/>
    <w:rsid w:val="0035780E"/>
    <w:rsid w:val="0036060A"/>
    <w:rsid w:val="0036061E"/>
    <w:rsid w:val="00360D10"/>
    <w:rsid w:val="00362BC0"/>
    <w:rsid w:val="00367858"/>
    <w:rsid w:val="00367C32"/>
    <w:rsid w:val="00372868"/>
    <w:rsid w:val="003761FB"/>
    <w:rsid w:val="003776C4"/>
    <w:rsid w:val="00377B14"/>
    <w:rsid w:val="00377F7B"/>
    <w:rsid w:val="00382B9E"/>
    <w:rsid w:val="00383CD1"/>
    <w:rsid w:val="00385829"/>
    <w:rsid w:val="00387E84"/>
    <w:rsid w:val="0039065B"/>
    <w:rsid w:val="0039139C"/>
    <w:rsid w:val="0039373B"/>
    <w:rsid w:val="003A19FA"/>
    <w:rsid w:val="003A4CB5"/>
    <w:rsid w:val="003A5166"/>
    <w:rsid w:val="003B5DA5"/>
    <w:rsid w:val="003C2735"/>
    <w:rsid w:val="003C4A9A"/>
    <w:rsid w:val="003D4351"/>
    <w:rsid w:val="003D4947"/>
    <w:rsid w:val="003D5B44"/>
    <w:rsid w:val="003D7315"/>
    <w:rsid w:val="003E036D"/>
    <w:rsid w:val="003E0433"/>
    <w:rsid w:val="003E3FE4"/>
    <w:rsid w:val="003E4DC3"/>
    <w:rsid w:val="003E572E"/>
    <w:rsid w:val="003E685A"/>
    <w:rsid w:val="003E6FC8"/>
    <w:rsid w:val="003E719B"/>
    <w:rsid w:val="003F20A8"/>
    <w:rsid w:val="003F52BD"/>
    <w:rsid w:val="00400835"/>
    <w:rsid w:val="00401F48"/>
    <w:rsid w:val="004036D2"/>
    <w:rsid w:val="004116A1"/>
    <w:rsid w:val="004126A6"/>
    <w:rsid w:val="00413560"/>
    <w:rsid w:val="00413FA1"/>
    <w:rsid w:val="0041406F"/>
    <w:rsid w:val="00416782"/>
    <w:rsid w:val="00416B59"/>
    <w:rsid w:val="00422B4D"/>
    <w:rsid w:val="004314D9"/>
    <w:rsid w:val="004330F4"/>
    <w:rsid w:val="00433E2E"/>
    <w:rsid w:val="0044008F"/>
    <w:rsid w:val="00441BBC"/>
    <w:rsid w:val="004440A6"/>
    <w:rsid w:val="00450E74"/>
    <w:rsid w:val="00451DF7"/>
    <w:rsid w:val="0045236C"/>
    <w:rsid w:val="00455FA8"/>
    <w:rsid w:val="004646E4"/>
    <w:rsid w:val="004724B1"/>
    <w:rsid w:val="004740E2"/>
    <w:rsid w:val="00474B13"/>
    <w:rsid w:val="0049079E"/>
    <w:rsid w:val="00490BEF"/>
    <w:rsid w:val="004952C2"/>
    <w:rsid w:val="00496B57"/>
    <w:rsid w:val="004974BD"/>
    <w:rsid w:val="004A28CE"/>
    <w:rsid w:val="004A4214"/>
    <w:rsid w:val="004A42E8"/>
    <w:rsid w:val="004A556A"/>
    <w:rsid w:val="004B4D25"/>
    <w:rsid w:val="004C25F5"/>
    <w:rsid w:val="004C5883"/>
    <w:rsid w:val="004D352A"/>
    <w:rsid w:val="004D3CB0"/>
    <w:rsid w:val="004D5142"/>
    <w:rsid w:val="004D6684"/>
    <w:rsid w:val="004E2204"/>
    <w:rsid w:val="004E6F18"/>
    <w:rsid w:val="004F1246"/>
    <w:rsid w:val="004F3A42"/>
    <w:rsid w:val="004F41AC"/>
    <w:rsid w:val="00502491"/>
    <w:rsid w:val="00506475"/>
    <w:rsid w:val="00506498"/>
    <w:rsid w:val="005116AB"/>
    <w:rsid w:val="00513FD8"/>
    <w:rsid w:val="00520A72"/>
    <w:rsid w:val="0052739F"/>
    <w:rsid w:val="0052799E"/>
    <w:rsid w:val="00534216"/>
    <w:rsid w:val="00535A38"/>
    <w:rsid w:val="005408CF"/>
    <w:rsid w:val="00541DB5"/>
    <w:rsid w:val="00542021"/>
    <w:rsid w:val="005449FF"/>
    <w:rsid w:val="0055202E"/>
    <w:rsid w:val="00554062"/>
    <w:rsid w:val="0055654F"/>
    <w:rsid w:val="005601A8"/>
    <w:rsid w:val="00561116"/>
    <w:rsid w:val="00562564"/>
    <w:rsid w:val="005650D1"/>
    <w:rsid w:val="005711F4"/>
    <w:rsid w:val="005724F7"/>
    <w:rsid w:val="005736E0"/>
    <w:rsid w:val="00581C4B"/>
    <w:rsid w:val="00583472"/>
    <w:rsid w:val="00583E6D"/>
    <w:rsid w:val="00584248"/>
    <w:rsid w:val="005874A0"/>
    <w:rsid w:val="0059615F"/>
    <w:rsid w:val="00597837"/>
    <w:rsid w:val="00597E28"/>
    <w:rsid w:val="005A1BD3"/>
    <w:rsid w:val="005A4A25"/>
    <w:rsid w:val="005A6AA2"/>
    <w:rsid w:val="005A781A"/>
    <w:rsid w:val="005B05B6"/>
    <w:rsid w:val="005B0654"/>
    <w:rsid w:val="005B1A5E"/>
    <w:rsid w:val="005B1D79"/>
    <w:rsid w:val="005B268B"/>
    <w:rsid w:val="005B2E65"/>
    <w:rsid w:val="005B4EC7"/>
    <w:rsid w:val="005B5F60"/>
    <w:rsid w:val="005B6882"/>
    <w:rsid w:val="005B7308"/>
    <w:rsid w:val="005C1428"/>
    <w:rsid w:val="005C21FE"/>
    <w:rsid w:val="005C2869"/>
    <w:rsid w:val="005C28C4"/>
    <w:rsid w:val="005C2F48"/>
    <w:rsid w:val="005C476B"/>
    <w:rsid w:val="005C645D"/>
    <w:rsid w:val="005C6F93"/>
    <w:rsid w:val="005D021A"/>
    <w:rsid w:val="005D09C4"/>
    <w:rsid w:val="005D16F8"/>
    <w:rsid w:val="005D47F4"/>
    <w:rsid w:val="005D725F"/>
    <w:rsid w:val="005E0143"/>
    <w:rsid w:val="005E1874"/>
    <w:rsid w:val="005E4837"/>
    <w:rsid w:val="005F04E3"/>
    <w:rsid w:val="005F0ED0"/>
    <w:rsid w:val="005F5C29"/>
    <w:rsid w:val="00600AA1"/>
    <w:rsid w:val="006053F1"/>
    <w:rsid w:val="006064BD"/>
    <w:rsid w:val="006070EF"/>
    <w:rsid w:val="006071EB"/>
    <w:rsid w:val="00607746"/>
    <w:rsid w:val="0061531E"/>
    <w:rsid w:val="00616D38"/>
    <w:rsid w:val="00620BEB"/>
    <w:rsid w:val="00626AF6"/>
    <w:rsid w:val="00627731"/>
    <w:rsid w:val="006318E9"/>
    <w:rsid w:val="00631F7A"/>
    <w:rsid w:val="00633A11"/>
    <w:rsid w:val="00642520"/>
    <w:rsid w:val="006503FC"/>
    <w:rsid w:val="006545A5"/>
    <w:rsid w:val="006622FE"/>
    <w:rsid w:val="0066558E"/>
    <w:rsid w:val="00665DF1"/>
    <w:rsid w:val="00667565"/>
    <w:rsid w:val="0067318A"/>
    <w:rsid w:val="006744CF"/>
    <w:rsid w:val="006762B6"/>
    <w:rsid w:val="006772F9"/>
    <w:rsid w:val="006779E7"/>
    <w:rsid w:val="006820B4"/>
    <w:rsid w:val="00686A4E"/>
    <w:rsid w:val="00686C33"/>
    <w:rsid w:val="0069715D"/>
    <w:rsid w:val="006A2C43"/>
    <w:rsid w:val="006A2F5E"/>
    <w:rsid w:val="006A3042"/>
    <w:rsid w:val="006A38D3"/>
    <w:rsid w:val="006A4B0C"/>
    <w:rsid w:val="006A5055"/>
    <w:rsid w:val="006C2713"/>
    <w:rsid w:val="006C4176"/>
    <w:rsid w:val="006C6C37"/>
    <w:rsid w:val="006D085B"/>
    <w:rsid w:val="006D0D5A"/>
    <w:rsid w:val="006D0F54"/>
    <w:rsid w:val="006D2A6F"/>
    <w:rsid w:val="006E1E93"/>
    <w:rsid w:val="006E27A7"/>
    <w:rsid w:val="006E3CD5"/>
    <w:rsid w:val="006E6BFF"/>
    <w:rsid w:val="00700966"/>
    <w:rsid w:val="0070148F"/>
    <w:rsid w:val="00702912"/>
    <w:rsid w:val="00704918"/>
    <w:rsid w:val="007051E3"/>
    <w:rsid w:val="00705D49"/>
    <w:rsid w:val="00706185"/>
    <w:rsid w:val="00710149"/>
    <w:rsid w:val="00711FD5"/>
    <w:rsid w:val="007134D7"/>
    <w:rsid w:val="00713F1D"/>
    <w:rsid w:val="00715D23"/>
    <w:rsid w:val="007161E8"/>
    <w:rsid w:val="00716937"/>
    <w:rsid w:val="00721C4C"/>
    <w:rsid w:val="00722585"/>
    <w:rsid w:val="00722D92"/>
    <w:rsid w:val="00722E37"/>
    <w:rsid w:val="00723E11"/>
    <w:rsid w:val="007279E0"/>
    <w:rsid w:val="00732B50"/>
    <w:rsid w:val="00732E7D"/>
    <w:rsid w:val="00734BA5"/>
    <w:rsid w:val="00734FF5"/>
    <w:rsid w:val="00735E09"/>
    <w:rsid w:val="00737B22"/>
    <w:rsid w:val="00737D87"/>
    <w:rsid w:val="00742BA5"/>
    <w:rsid w:val="0074460D"/>
    <w:rsid w:val="007457B3"/>
    <w:rsid w:val="007476D6"/>
    <w:rsid w:val="007506F6"/>
    <w:rsid w:val="00751EE5"/>
    <w:rsid w:val="0075315F"/>
    <w:rsid w:val="00760678"/>
    <w:rsid w:val="0076212D"/>
    <w:rsid w:val="0076346A"/>
    <w:rsid w:val="007645FE"/>
    <w:rsid w:val="00766FD5"/>
    <w:rsid w:val="007678CB"/>
    <w:rsid w:val="00772EFF"/>
    <w:rsid w:val="00776261"/>
    <w:rsid w:val="0078171D"/>
    <w:rsid w:val="00781879"/>
    <w:rsid w:val="00785209"/>
    <w:rsid w:val="00786F99"/>
    <w:rsid w:val="00787CBA"/>
    <w:rsid w:val="00790D3F"/>
    <w:rsid w:val="007939A9"/>
    <w:rsid w:val="00793A8B"/>
    <w:rsid w:val="0079417C"/>
    <w:rsid w:val="007A1E54"/>
    <w:rsid w:val="007A347B"/>
    <w:rsid w:val="007B1876"/>
    <w:rsid w:val="007B1F70"/>
    <w:rsid w:val="007B240A"/>
    <w:rsid w:val="007B2F0B"/>
    <w:rsid w:val="007B7705"/>
    <w:rsid w:val="007C41E8"/>
    <w:rsid w:val="007C4D90"/>
    <w:rsid w:val="007D03F5"/>
    <w:rsid w:val="007D057E"/>
    <w:rsid w:val="007D7F3E"/>
    <w:rsid w:val="007E0459"/>
    <w:rsid w:val="007F1617"/>
    <w:rsid w:val="007F35FC"/>
    <w:rsid w:val="007F63AE"/>
    <w:rsid w:val="00802808"/>
    <w:rsid w:val="00805327"/>
    <w:rsid w:val="00805B30"/>
    <w:rsid w:val="008067C6"/>
    <w:rsid w:val="00806C18"/>
    <w:rsid w:val="00810CD0"/>
    <w:rsid w:val="0081263E"/>
    <w:rsid w:val="00812FCB"/>
    <w:rsid w:val="008159C4"/>
    <w:rsid w:val="008215B8"/>
    <w:rsid w:val="00821F5D"/>
    <w:rsid w:val="00822E6A"/>
    <w:rsid w:val="008255E0"/>
    <w:rsid w:val="0082632B"/>
    <w:rsid w:val="00826C06"/>
    <w:rsid w:val="0083485C"/>
    <w:rsid w:val="00843101"/>
    <w:rsid w:val="008436B7"/>
    <w:rsid w:val="00844A76"/>
    <w:rsid w:val="00847E62"/>
    <w:rsid w:val="00847F50"/>
    <w:rsid w:val="00852EAD"/>
    <w:rsid w:val="0085399F"/>
    <w:rsid w:val="00855AB3"/>
    <w:rsid w:val="008608E5"/>
    <w:rsid w:val="00863B79"/>
    <w:rsid w:val="00864691"/>
    <w:rsid w:val="00864C3F"/>
    <w:rsid w:val="00865845"/>
    <w:rsid w:val="00865CA9"/>
    <w:rsid w:val="00867564"/>
    <w:rsid w:val="00871B7A"/>
    <w:rsid w:val="00873733"/>
    <w:rsid w:val="00873C8B"/>
    <w:rsid w:val="00881907"/>
    <w:rsid w:val="0088247A"/>
    <w:rsid w:val="008827BF"/>
    <w:rsid w:val="00882D10"/>
    <w:rsid w:val="008839B7"/>
    <w:rsid w:val="00884110"/>
    <w:rsid w:val="00884BB8"/>
    <w:rsid w:val="00887BCF"/>
    <w:rsid w:val="00891865"/>
    <w:rsid w:val="00891E61"/>
    <w:rsid w:val="00894098"/>
    <w:rsid w:val="00897E04"/>
    <w:rsid w:val="008A0549"/>
    <w:rsid w:val="008A1C73"/>
    <w:rsid w:val="008A3139"/>
    <w:rsid w:val="008A36A8"/>
    <w:rsid w:val="008B3120"/>
    <w:rsid w:val="008B5F84"/>
    <w:rsid w:val="008B68F8"/>
    <w:rsid w:val="008B732E"/>
    <w:rsid w:val="008C35E0"/>
    <w:rsid w:val="008C714B"/>
    <w:rsid w:val="008C7E12"/>
    <w:rsid w:val="008D1B80"/>
    <w:rsid w:val="008D5D8C"/>
    <w:rsid w:val="008D5FD5"/>
    <w:rsid w:val="008D7982"/>
    <w:rsid w:val="008E1706"/>
    <w:rsid w:val="008E1EA2"/>
    <w:rsid w:val="008E3BEA"/>
    <w:rsid w:val="008E50FA"/>
    <w:rsid w:val="008E7C77"/>
    <w:rsid w:val="008F0329"/>
    <w:rsid w:val="008F6562"/>
    <w:rsid w:val="008F7994"/>
    <w:rsid w:val="00900312"/>
    <w:rsid w:val="0090033C"/>
    <w:rsid w:val="00902B2A"/>
    <w:rsid w:val="00905698"/>
    <w:rsid w:val="0090651A"/>
    <w:rsid w:val="0091712D"/>
    <w:rsid w:val="00922042"/>
    <w:rsid w:val="009258A4"/>
    <w:rsid w:val="0092592F"/>
    <w:rsid w:val="009261CF"/>
    <w:rsid w:val="00935670"/>
    <w:rsid w:val="009363BA"/>
    <w:rsid w:val="0094333C"/>
    <w:rsid w:val="009462DC"/>
    <w:rsid w:val="009510A9"/>
    <w:rsid w:val="00952016"/>
    <w:rsid w:val="0095564E"/>
    <w:rsid w:val="00957235"/>
    <w:rsid w:val="00960812"/>
    <w:rsid w:val="00960871"/>
    <w:rsid w:val="009642A8"/>
    <w:rsid w:val="00965E6C"/>
    <w:rsid w:val="00970BB1"/>
    <w:rsid w:val="00970D52"/>
    <w:rsid w:val="00972F6E"/>
    <w:rsid w:val="00973A31"/>
    <w:rsid w:val="00984635"/>
    <w:rsid w:val="0098561D"/>
    <w:rsid w:val="00986D35"/>
    <w:rsid w:val="009876D7"/>
    <w:rsid w:val="00992F61"/>
    <w:rsid w:val="009933C1"/>
    <w:rsid w:val="00993492"/>
    <w:rsid w:val="00993B83"/>
    <w:rsid w:val="009942A6"/>
    <w:rsid w:val="009942AC"/>
    <w:rsid w:val="00995857"/>
    <w:rsid w:val="00996962"/>
    <w:rsid w:val="00996CF7"/>
    <w:rsid w:val="0099769F"/>
    <w:rsid w:val="009A4DF6"/>
    <w:rsid w:val="009A7ADF"/>
    <w:rsid w:val="009B3BB4"/>
    <w:rsid w:val="009B4690"/>
    <w:rsid w:val="009B65F4"/>
    <w:rsid w:val="009C0132"/>
    <w:rsid w:val="009C3E69"/>
    <w:rsid w:val="009D045E"/>
    <w:rsid w:val="009D0CDC"/>
    <w:rsid w:val="009D4DB6"/>
    <w:rsid w:val="009E1EC3"/>
    <w:rsid w:val="009F4C2D"/>
    <w:rsid w:val="00A01D61"/>
    <w:rsid w:val="00A02000"/>
    <w:rsid w:val="00A03C22"/>
    <w:rsid w:val="00A067B5"/>
    <w:rsid w:val="00A06F6D"/>
    <w:rsid w:val="00A073D3"/>
    <w:rsid w:val="00A1114F"/>
    <w:rsid w:val="00A124F7"/>
    <w:rsid w:val="00A16039"/>
    <w:rsid w:val="00A16422"/>
    <w:rsid w:val="00A1715E"/>
    <w:rsid w:val="00A20346"/>
    <w:rsid w:val="00A20674"/>
    <w:rsid w:val="00A20E67"/>
    <w:rsid w:val="00A25BF9"/>
    <w:rsid w:val="00A25D45"/>
    <w:rsid w:val="00A27740"/>
    <w:rsid w:val="00A27D19"/>
    <w:rsid w:val="00A33332"/>
    <w:rsid w:val="00A378A9"/>
    <w:rsid w:val="00A4172C"/>
    <w:rsid w:val="00A4467A"/>
    <w:rsid w:val="00A557B9"/>
    <w:rsid w:val="00A6347B"/>
    <w:rsid w:val="00A642C4"/>
    <w:rsid w:val="00A70955"/>
    <w:rsid w:val="00A72D6D"/>
    <w:rsid w:val="00A779CC"/>
    <w:rsid w:val="00A805A7"/>
    <w:rsid w:val="00A84F97"/>
    <w:rsid w:val="00A8742B"/>
    <w:rsid w:val="00AA0603"/>
    <w:rsid w:val="00AA071A"/>
    <w:rsid w:val="00AA2656"/>
    <w:rsid w:val="00AA4511"/>
    <w:rsid w:val="00AA4698"/>
    <w:rsid w:val="00AA6249"/>
    <w:rsid w:val="00AA7E66"/>
    <w:rsid w:val="00AB01DF"/>
    <w:rsid w:val="00AB3C81"/>
    <w:rsid w:val="00AB587B"/>
    <w:rsid w:val="00AC139E"/>
    <w:rsid w:val="00AC2187"/>
    <w:rsid w:val="00AC3ECE"/>
    <w:rsid w:val="00AC417E"/>
    <w:rsid w:val="00AC577B"/>
    <w:rsid w:val="00AD2141"/>
    <w:rsid w:val="00AD2BF1"/>
    <w:rsid w:val="00AD3CF6"/>
    <w:rsid w:val="00AD4015"/>
    <w:rsid w:val="00AD4CEC"/>
    <w:rsid w:val="00AD783B"/>
    <w:rsid w:val="00AD7E48"/>
    <w:rsid w:val="00AE0453"/>
    <w:rsid w:val="00AE0DE7"/>
    <w:rsid w:val="00AE49AB"/>
    <w:rsid w:val="00AF001A"/>
    <w:rsid w:val="00AF033D"/>
    <w:rsid w:val="00AF079A"/>
    <w:rsid w:val="00AF0A3D"/>
    <w:rsid w:val="00AF0E23"/>
    <w:rsid w:val="00AF173B"/>
    <w:rsid w:val="00AF544E"/>
    <w:rsid w:val="00AF7856"/>
    <w:rsid w:val="00B019E8"/>
    <w:rsid w:val="00B01BF1"/>
    <w:rsid w:val="00B04985"/>
    <w:rsid w:val="00B05753"/>
    <w:rsid w:val="00B05DA5"/>
    <w:rsid w:val="00B07BA2"/>
    <w:rsid w:val="00B100B8"/>
    <w:rsid w:val="00B145CF"/>
    <w:rsid w:val="00B15994"/>
    <w:rsid w:val="00B15DA0"/>
    <w:rsid w:val="00B204CC"/>
    <w:rsid w:val="00B237E9"/>
    <w:rsid w:val="00B24A35"/>
    <w:rsid w:val="00B256A7"/>
    <w:rsid w:val="00B273A4"/>
    <w:rsid w:val="00B279D5"/>
    <w:rsid w:val="00B3094A"/>
    <w:rsid w:val="00B32F79"/>
    <w:rsid w:val="00B33BD4"/>
    <w:rsid w:val="00B373B8"/>
    <w:rsid w:val="00B42BCE"/>
    <w:rsid w:val="00B461D2"/>
    <w:rsid w:val="00B46E37"/>
    <w:rsid w:val="00B51A50"/>
    <w:rsid w:val="00B623B8"/>
    <w:rsid w:val="00B62612"/>
    <w:rsid w:val="00B63210"/>
    <w:rsid w:val="00B7101D"/>
    <w:rsid w:val="00B71097"/>
    <w:rsid w:val="00B722F6"/>
    <w:rsid w:val="00B749F5"/>
    <w:rsid w:val="00B75174"/>
    <w:rsid w:val="00B75C8F"/>
    <w:rsid w:val="00B77057"/>
    <w:rsid w:val="00B8252E"/>
    <w:rsid w:val="00B82867"/>
    <w:rsid w:val="00B85754"/>
    <w:rsid w:val="00B9203A"/>
    <w:rsid w:val="00B925A6"/>
    <w:rsid w:val="00BA0108"/>
    <w:rsid w:val="00BA0A1B"/>
    <w:rsid w:val="00BA11E9"/>
    <w:rsid w:val="00BA17AE"/>
    <w:rsid w:val="00BA673D"/>
    <w:rsid w:val="00BA7991"/>
    <w:rsid w:val="00BA7E1E"/>
    <w:rsid w:val="00BB2B2B"/>
    <w:rsid w:val="00BB3E12"/>
    <w:rsid w:val="00BB45DD"/>
    <w:rsid w:val="00BB6824"/>
    <w:rsid w:val="00BC1D44"/>
    <w:rsid w:val="00BC43AC"/>
    <w:rsid w:val="00BC59C7"/>
    <w:rsid w:val="00BC59DD"/>
    <w:rsid w:val="00BD1A2F"/>
    <w:rsid w:val="00BD4552"/>
    <w:rsid w:val="00BD4FE7"/>
    <w:rsid w:val="00BE36EF"/>
    <w:rsid w:val="00BE579F"/>
    <w:rsid w:val="00BE67B1"/>
    <w:rsid w:val="00BF3223"/>
    <w:rsid w:val="00BF7773"/>
    <w:rsid w:val="00C0190D"/>
    <w:rsid w:val="00C01B64"/>
    <w:rsid w:val="00C046C7"/>
    <w:rsid w:val="00C047CC"/>
    <w:rsid w:val="00C04809"/>
    <w:rsid w:val="00C05BEB"/>
    <w:rsid w:val="00C1037D"/>
    <w:rsid w:val="00C11B86"/>
    <w:rsid w:val="00C126BB"/>
    <w:rsid w:val="00C1363C"/>
    <w:rsid w:val="00C14D9A"/>
    <w:rsid w:val="00C17C35"/>
    <w:rsid w:val="00C216A8"/>
    <w:rsid w:val="00C21DED"/>
    <w:rsid w:val="00C2340A"/>
    <w:rsid w:val="00C23D0C"/>
    <w:rsid w:val="00C2789B"/>
    <w:rsid w:val="00C342AE"/>
    <w:rsid w:val="00C3748D"/>
    <w:rsid w:val="00C37836"/>
    <w:rsid w:val="00C37FC0"/>
    <w:rsid w:val="00C4188A"/>
    <w:rsid w:val="00C44331"/>
    <w:rsid w:val="00C444A5"/>
    <w:rsid w:val="00C44868"/>
    <w:rsid w:val="00C52B31"/>
    <w:rsid w:val="00C6559B"/>
    <w:rsid w:val="00C67558"/>
    <w:rsid w:val="00C70DEF"/>
    <w:rsid w:val="00C7574F"/>
    <w:rsid w:val="00C770FC"/>
    <w:rsid w:val="00C805C6"/>
    <w:rsid w:val="00C856B0"/>
    <w:rsid w:val="00C87ABF"/>
    <w:rsid w:val="00C90570"/>
    <w:rsid w:val="00C92438"/>
    <w:rsid w:val="00C93F7E"/>
    <w:rsid w:val="00C94843"/>
    <w:rsid w:val="00C978C8"/>
    <w:rsid w:val="00CA079C"/>
    <w:rsid w:val="00CA4393"/>
    <w:rsid w:val="00CA5FC3"/>
    <w:rsid w:val="00CA687E"/>
    <w:rsid w:val="00CB2ADC"/>
    <w:rsid w:val="00CB3797"/>
    <w:rsid w:val="00CB41BC"/>
    <w:rsid w:val="00CB72CD"/>
    <w:rsid w:val="00CB7DE9"/>
    <w:rsid w:val="00CC25F2"/>
    <w:rsid w:val="00CD41BC"/>
    <w:rsid w:val="00CD4838"/>
    <w:rsid w:val="00CD4DF0"/>
    <w:rsid w:val="00CD6DBF"/>
    <w:rsid w:val="00CE1B1A"/>
    <w:rsid w:val="00CE1BC4"/>
    <w:rsid w:val="00CE3576"/>
    <w:rsid w:val="00CE496A"/>
    <w:rsid w:val="00CE4B59"/>
    <w:rsid w:val="00CE4D54"/>
    <w:rsid w:val="00CF3055"/>
    <w:rsid w:val="00CF57AD"/>
    <w:rsid w:val="00D003E0"/>
    <w:rsid w:val="00D01C4A"/>
    <w:rsid w:val="00D120BA"/>
    <w:rsid w:val="00D1385F"/>
    <w:rsid w:val="00D16D2E"/>
    <w:rsid w:val="00D17EBA"/>
    <w:rsid w:val="00D202D1"/>
    <w:rsid w:val="00D25F80"/>
    <w:rsid w:val="00D27CDA"/>
    <w:rsid w:val="00D31CE0"/>
    <w:rsid w:val="00D33653"/>
    <w:rsid w:val="00D35ECA"/>
    <w:rsid w:val="00D3600C"/>
    <w:rsid w:val="00D425CD"/>
    <w:rsid w:val="00D47EB2"/>
    <w:rsid w:val="00D5053E"/>
    <w:rsid w:val="00D5128E"/>
    <w:rsid w:val="00D52D8F"/>
    <w:rsid w:val="00D54E59"/>
    <w:rsid w:val="00D5691E"/>
    <w:rsid w:val="00D57089"/>
    <w:rsid w:val="00D61403"/>
    <w:rsid w:val="00D623AF"/>
    <w:rsid w:val="00D668FE"/>
    <w:rsid w:val="00D73ED4"/>
    <w:rsid w:val="00D74A8F"/>
    <w:rsid w:val="00D77F63"/>
    <w:rsid w:val="00D83A95"/>
    <w:rsid w:val="00D8686F"/>
    <w:rsid w:val="00D86C81"/>
    <w:rsid w:val="00D87187"/>
    <w:rsid w:val="00D94F32"/>
    <w:rsid w:val="00D9593A"/>
    <w:rsid w:val="00D97D64"/>
    <w:rsid w:val="00D97D79"/>
    <w:rsid w:val="00DA0543"/>
    <w:rsid w:val="00DA0631"/>
    <w:rsid w:val="00DA0F1D"/>
    <w:rsid w:val="00DA2FB6"/>
    <w:rsid w:val="00DA3C96"/>
    <w:rsid w:val="00DA6BC1"/>
    <w:rsid w:val="00DA78C7"/>
    <w:rsid w:val="00DB5D4F"/>
    <w:rsid w:val="00DD0308"/>
    <w:rsid w:val="00DD093F"/>
    <w:rsid w:val="00DD115C"/>
    <w:rsid w:val="00DD1A9B"/>
    <w:rsid w:val="00DD4022"/>
    <w:rsid w:val="00DD4578"/>
    <w:rsid w:val="00DD46FC"/>
    <w:rsid w:val="00DD539C"/>
    <w:rsid w:val="00DD560D"/>
    <w:rsid w:val="00DD580C"/>
    <w:rsid w:val="00DE2E8F"/>
    <w:rsid w:val="00DE52F1"/>
    <w:rsid w:val="00DE69D5"/>
    <w:rsid w:val="00DF1D5A"/>
    <w:rsid w:val="00DF43A9"/>
    <w:rsid w:val="00DF5C1D"/>
    <w:rsid w:val="00DF5FBC"/>
    <w:rsid w:val="00E00EDC"/>
    <w:rsid w:val="00E01503"/>
    <w:rsid w:val="00E01834"/>
    <w:rsid w:val="00E0251C"/>
    <w:rsid w:val="00E040F5"/>
    <w:rsid w:val="00E1224A"/>
    <w:rsid w:val="00E17343"/>
    <w:rsid w:val="00E21214"/>
    <w:rsid w:val="00E26E01"/>
    <w:rsid w:val="00E30E30"/>
    <w:rsid w:val="00E30FA0"/>
    <w:rsid w:val="00E34039"/>
    <w:rsid w:val="00E352E0"/>
    <w:rsid w:val="00E417B0"/>
    <w:rsid w:val="00E41837"/>
    <w:rsid w:val="00E421B9"/>
    <w:rsid w:val="00E43AEC"/>
    <w:rsid w:val="00E54CAE"/>
    <w:rsid w:val="00E56BA6"/>
    <w:rsid w:val="00E56C02"/>
    <w:rsid w:val="00E62187"/>
    <w:rsid w:val="00E62C7A"/>
    <w:rsid w:val="00E7107B"/>
    <w:rsid w:val="00E7327B"/>
    <w:rsid w:val="00E73508"/>
    <w:rsid w:val="00E80D84"/>
    <w:rsid w:val="00E811F2"/>
    <w:rsid w:val="00E83899"/>
    <w:rsid w:val="00E83C77"/>
    <w:rsid w:val="00E846AA"/>
    <w:rsid w:val="00E907C9"/>
    <w:rsid w:val="00E912CF"/>
    <w:rsid w:val="00E91CEE"/>
    <w:rsid w:val="00E943D5"/>
    <w:rsid w:val="00E9624C"/>
    <w:rsid w:val="00E973BF"/>
    <w:rsid w:val="00EA4EED"/>
    <w:rsid w:val="00EB30EB"/>
    <w:rsid w:val="00EB38F4"/>
    <w:rsid w:val="00EB4565"/>
    <w:rsid w:val="00EB6995"/>
    <w:rsid w:val="00EC39C4"/>
    <w:rsid w:val="00EC79CA"/>
    <w:rsid w:val="00ED1A79"/>
    <w:rsid w:val="00ED3F8E"/>
    <w:rsid w:val="00ED4CCB"/>
    <w:rsid w:val="00ED5949"/>
    <w:rsid w:val="00EE12BE"/>
    <w:rsid w:val="00EE13EF"/>
    <w:rsid w:val="00EE2E3F"/>
    <w:rsid w:val="00EE3C58"/>
    <w:rsid w:val="00EE5614"/>
    <w:rsid w:val="00EE6B93"/>
    <w:rsid w:val="00EE78BC"/>
    <w:rsid w:val="00EF46BD"/>
    <w:rsid w:val="00F0199C"/>
    <w:rsid w:val="00F02B45"/>
    <w:rsid w:val="00F16844"/>
    <w:rsid w:val="00F20248"/>
    <w:rsid w:val="00F21148"/>
    <w:rsid w:val="00F22D81"/>
    <w:rsid w:val="00F27731"/>
    <w:rsid w:val="00F27F1A"/>
    <w:rsid w:val="00F32637"/>
    <w:rsid w:val="00F33AC6"/>
    <w:rsid w:val="00F349B5"/>
    <w:rsid w:val="00F379F7"/>
    <w:rsid w:val="00F40F17"/>
    <w:rsid w:val="00F42E2B"/>
    <w:rsid w:val="00F43DB2"/>
    <w:rsid w:val="00F46A38"/>
    <w:rsid w:val="00F47035"/>
    <w:rsid w:val="00F507F8"/>
    <w:rsid w:val="00F56039"/>
    <w:rsid w:val="00F6319A"/>
    <w:rsid w:val="00F667F7"/>
    <w:rsid w:val="00F70A0B"/>
    <w:rsid w:val="00F757AE"/>
    <w:rsid w:val="00F75B0D"/>
    <w:rsid w:val="00F77F94"/>
    <w:rsid w:val="00F811BD"/>
    <w:rsid w:val="00F84755"/>
    <w:rsid w:val="00F85804"/>
    <w:rsid w:val="00F859F7"/>
    <w:rsid w:val="00F86240"/>
    <w:rsid w:val="00F86A71"/>
    <w:rsid w:val="00F87CD8"/>
    <w:rsid w:val="00F95310"/>
    <w:rsid w:val="00F958AF"/>
    <w:rsid w:val="00FA1650"/>
    <w:rsid w:val="00FA2DA6"/>
    <w:rsid w:val="00FA401B"/>
    <w:rsid w:val="00FB0B7D"/>
    <w:rsid w:val="00FC07C7"/>
    <w:rsid w:val="00FC2303"/>
    <w:rsid w:val="00FC2D2B"/>
    <w:rsid w:val="00FC3612"/>
    <w:rsid w:val="00FD3582"/>
    <w:rsid w:val="00FE0812"/>
    <w:rsid w:val="00FE1102"/>
    <w:rsid w:val="00FE1C89"/>
    <w:rsid w:val="00FE5CC9"/>
    <w:rsid w:val="00FE65FC"/>
    <w:rsid w:val="00FE7C1B"/>
    <w:rsid w:val="00FF03DB"/>
    <w:rsid w:val="00FF4067"/>
    <w:rsid w:val="077E5F3C"/>
    <w:rsid w:val="13006EFA"/>
    <w:rsid w:val="15572BF5"/>
    <w:rsid w:val="1C0726CB"/>
    <w:rsid w:val="2BF73491"/>
    <w:rsid w:val="2CB22542"/>
    <w:rsid w:val="3E015CDF"/>
    <w:rsid w:val="4F25457A"/>
    <w:rsid w:val="69276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C3"/>
    <w:pPr>
      <w:widowControl w:val="0"/>
      <w:jc w:val="both"/>
    </w:pPr>
    <w:rPr>
      <w:kern w:val="2"/>
      <w:sz w:val="32"/>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D22C3"/>
    <w:rPr>
      <w:sz w:val="18"/>
      <w:szCs w:val="18"/>
    </w:rPr>
  </w:style>
  <w:style w:type="paragraph" w:styleId="a4">
    <w:name w:val="footer"/>
    <w:basedOn w:val="a"/>
    <w:link w:val="Char0"/>
    <w:uiPriority w:val="99"/>
    <w:unhideWhenUsed/>
    <w:qFormat/>
    <w:rsid w:val="001D22C3"/>
    <w:pPr>
      <w:tabs>
        <w:tab w:val="center" w:pos="4153"/>
        <w:tab w:val="right" w:pos="8306"/>
      </w:tabs>
      <w:snapToGrid w:val="0"/>
      <w:jc w:val="left"/>
    </w:pPr>
    <w:rPr>
      <w:rFonts w:asciiTheme="minorHAnsi" w:eastAsiaTheme="minorEastAsia" w:hAnsiTheme="minorHAnsi" w:cstheme="minorBidi"/>
      <w:sz w:val="18"/>
      <w:szCs w:val="18"/>
      <w:lang w:val="en-US"/>
    </w:rPr>
  </w:style>
  <w:style w:type="paragraph" w:styleId="a5">
    <w:name w:val="header"/>
    <w:basedOn w:val="a"/>
    <w:link w:val="Char1"/>
    <w:uiPriority w:val="99"/>
    <w:unhideWhenUsed/>
    <w:qFormat/>
    <w:rsid w:val="001D22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US"/>
    </w:rPr>
  </w:style>
  <w:style w:type="character" w:customStyle="1" w:styleId="Char1">
    <w:name w:val="页眉 Char"/>
    <w:basedOn w:val="a0"/>
    <w:link w:val="a5"/>
    <w:uiPriority w:val="99"/>
    <w:qFormat/>
    <w:rsid w:val="001D22C3"/>
    <w:rPr>
      <w:sz w:val="18"/>
      <w:szCs w:val="18"/>
    </w:rPr>
  </w:style>
  <w:style w:type="character" w:customStyle="1" w:styleId="Char0">
    <w:name w:val="页脚 Char"/>
    <w:basedOn w:val="a0"/>
    <w:link w:val="a4"/>
    <w:uiPriority w:val="99"/>
    <w:qFormat/>
    <w:rsid w:val="001D22C3"/>
    <w:rPr>
      <w:sz w:val="18"/>
      <w:szCs w:val="18"/>
    </w:rPr>
  </w:style>
  <w:style w:type="character" w:customStyle="1" w:styleId="Char">
    <w:name w:val="批注框文本 Char"/>
    <w:basedOn w:val="a0"/>
    <w:link w:val="a3"/>
    <w:uiPriority w:val="99"/>
    <w:semiHidden/>
    <w:qFormat/>
    <w:rsid w:val="001D22C3"/>
    <w:rPr>
      <w:rFonts w:ascii="Times New Roman" w:eastAsia="宋体"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511</Words>
  <Characters>2918</Characters>
  <Application>Microsoft Office Word</Application>
  <DocSecurity>0</DocSecurity>
  <Lines>24</Lines>
  <Paragraphs>6</Paragraphs>
  <ScaleCrop>false</ScaleCrop>
  <Company>Sky123.Org</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周世行</dc:creator>
  <cp:lastModifiedBy>周世行</cp:lastModifiedBy>
  <cp:revision>58</cp:revision>
  <cp:lastPrinted>2017-03-22T03:15:00Z</cp:lastPrinted>
  <dcterms:created xsi:type="dcterms:W3CDTF">2017-03-27T10:43:00Z</dcterms:created>
  <dcterms:modified xsi:type="dcterms:W3CDTF">2017-06-02T10:56:00Z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